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8AA" w:rsidRDefault="000D31CF" w:rsidP="000D31CF">
      <w:pPr>
        <w:tabs>
          <w:tab w:val="center" w:pos="4819"/>
          <w:tab w:val="right" w:pos="9071"/>
        </w:tabs>
        <w:overflowPunct w:val="0"/>
        <w:jc w:val="center"/>
        <w:textAlignment w:val="baseline"/>
        <w:rPr>
          <w:b/>
          <w:bCs/>
          <w:szCs w:val="24"/>
        </w:rPr>
      </w:pPr>
      <w:r>
        <w:rPr>
          <w:b/>
          <w:bCs/>
          <w:noProof/>
          <w:szCs w:val="24"/>
          <w:lang w:eastAsia="lt-LT"/>
        </w:rPr>
        <w:drawing>
          <wp:inline distT="0" distB="0" distL="0" distR="0" wp14:anchorId="2489ACA8" wp14:editId="50B16C2B">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1308AA" w:rsidRDefault="001308AA">
      <w:pPr>
        <w:ind w:firstLine="62"/>
        <w:jc w:val="center"/>
        <w:rPr>
          <w:b/>
          <w:bCs/>
          <w:szCs w:val="24"/>
        </w:rPr>
      </w:pPr>
    </w:p>
    <w:p w:rsidR="001308AA" w:rsidRDefault="000D31CF">
      <w:pPr>
        <w:jc w:val="center"/>
        <w:rPr>
          <w:sz w:val="28"/>
          <w:szCs w:val="28"/>
        </w:rPr>
      </w:pPr>
      <w:r>
        <w:rPr>
          <w:b/>
          <w:bCs/>
          <w:sz w:val="28"/>
          <w:szCs w:val="28"/>
        </w:rPr>
        <w:t>LIETUVOS RESPUBLIKOS ŠVIETIMO, MOKSLO IR SPORTO MINISTRAS</w:t>
      </w:r>
    </w:p>
    <w:p w:rsidR="001308AA" w:rsidRDefault="001308AA">
      <w:pPr>
        <w:overflowPunct w:val="0"/>
        <w:jc w:val="center"/>
        <w:textAlignment w:val="baseline"/>
        <w:rPr>
          <w:szCs w:val="24"/>
        </w:rPr>
      </w:pPr>
    </w:p>
    <w:p w:rsidR="001308AA" w:rsidRDefault="000D31CF">
      <w:pPr>
        <w:overflowPunct w:val="0"/>
        <w:jc w:val="center"/>
        <w:textAlignment w:val="baseline"/>
        <w:rPr>
          <w:b/>
          <w:bCs/>
          <w:szCs w:val="24"/>
        </w:rPr>
      </w:pPr>
      <w:r>
        <w:rPr>
          <w:b/>
          <w:bCs/>
          <w:szCs w:val="24"/>
        </w:rPr>
        <w:t>Į</w:t>
      </w:r>
      <w:r>
        <w:rPr>
          <w:b/>
          <w:bCs/>
          <w:szCs w:val="24"/>
        </w:rPr>
        <w:t>SAKYMAS</w:t>
      </w:r>
    </w:p>
    <w:p w:rsidR="000D31CF" w:rsidRDefault="000D31CF">
      <w:pPr>
        <w:overflowPunct w:val="0"/>
        <w:jc w:val="center"/>
        <w:textAlignment w:val="baseline"/>
        <w:rPr>
          <w:b/>
          <w:bCs/>
          <w:caps/>
          <w:szCs w:val="24"/>
        </w:rPr>
      </w:pPr>
      <w:r>
        <w:rPr>
          <w:b/>
          <w:bCs/>
          <w:szCs w:val="24"/>
        </w:rPr>
        <w:t xml:space="preserve">DĖL </w:t>
      </w:r>
      <w:r>
        <w:rPr>
          <w:b/>
          <w:bCs/>
          <w:caps/>
          <w:szCs w:val="24"/>
        </w:rPr>
        <w:t xml:space="preserve">MOKYKLOS VAIKO GEROVĖS KOMISIJOS FUNKCIJŲ, SUDARYMO IR JOS DARBO ORGANIZAVIMO TVARKOS APRAŠO PATVIRTINIMO </w:t>
      </w:r>
    </w:p>
    <w:p w:rsidR="001308AA" w:rsidRDefault="001308AA">
      <w:pPr>
        <w:overflowPunct w:val="0"/>
        <w:jc w:val="center"/>
        <w:textAlignment w:val="baseline"/>
        <w:rPr>
          <w:szCs w:val="24"/>
        </w:rPr>
      </w:pPr>
    </w:p>
    <w:p w:rsidR="000D31CF" w:rsidRDefault="000D31CF" w:rsidP="000D31CF">
      <w:pPr>
        <w:keepNext/>
        <w:tabs>
          <w:tab w:val="left" w:pos="5035"/>
        </w:tabs>
        <w:overflowPunct w:val="0"/>
        <w:jc w:val="center"/>
        <w:textAlignment w:val="baseline"/>
        <w:outlineLvl w:val="2"/>
        <w:rPr>
          <w:szCs w:val="24"/>
        </w:rPr>
      </w:pPr>
      <w:r w:rsidRPr="000D31CF">
        <w:rPr>
          <w:szCs w:val="24"/>
        </w:rPr>
        <w:t>2024 m. liepos 19 d.</w:t>
      </w:r>
      <w:r>
        <w:rPr>
          <w:szCs w:val="24"/>
        </w:rPr>
        <w:t xml:space="preserve"> Nr. </w:t>
      </w:r>
      <w:r w:rsidRPr="000D31CF">
        <w:rPr>
          <w:szCs w:val="24"/>
        </w:rPr>
        <w:t>V-818</w:t>
      </w:r>
    </w:p>
    <w:p w:rsidR="000D31CF" w:rsidRDefault="000D31CF" w:rsidP="000D31CF">
      <w:pPr>
        <w:overflowPunct w:val="0"/>
        <w:jc w:val="center"/>
        <w:textAlignment w:val="baseline"/>
        <w:rPr>
          <w:szCs w:val="24"/>
        </w:rPr>
      </w:pPr>
      <w:smartTag w:uri="urn:schemas-tilde-lv/tildestengine" w:element="firmas">
        <w:r>
          <w:rPr>
            <w:szCs w:val="24"/>
          </w:rPr>
          <w:t>Vilnius</w:t>
        </w:r>
      </w:smartTag>
    </w:p>
    <w:p w:rsidR="001308AA" w:rsidRDefault="001308AA">
      <w:pPr>
        <w:overflowPunct w:val="0"/>
        <w:textAlignment w:val="baseline"/>
        <w:rPr>
          <w:szCs w:val="24"/>
        </w:rPr>
      </w:pPr>
    </w:p>
    <w:p w:rsidR="001308AA" w:rsidRDefault="001308AA">
      <w:pPr>
        <w:overflowPunct w:val="0"/>
        <w:jc w:val="both"/>
        <w:textAlignment w:val="baseline"/>
        <w:rPr>
          <w:szCs w:val="24"/>
        </w:rPr>
      </w:pPr>
    </w:p>
    <w:p w:rsidR="001308AA" w:rsidRDefault="000D31CF">
      <w:pPr>
        <w:ind w:firstLine="709"/>
        <w:jc w:val="both"/>
        <w:rPr>
          <w:color w:val="000000"/>
          <w:szCs w:val="24"/>
          <w:lang w:eastAsia="lt-LT"/>
        </w:rPr>
      </w:pPr>
      <w:r>
        <w:rPr>
          <w:color w:val="000000"/>
          <w:szCs w:val="24"/>
          <w:lang w:eastAsia="lt-LT"/>
        </w:rPr>
        <w:t xml:space="preserve">Vadovaudamasi </w:t>
      </w:r>
      <w:r>
        <w:rPr>
          <w:color w:val="000000"/>
          <w:szCs w:val="24"/>
          <w:lang w:eastAsia="lt-LT"/>
        </w:rPr>
        <w:t>Lietuvos Respublikos švietimo įstatymo 43 straipsnio 20 dalimi ir Lietuvos Respublikos vaiko minimalios ir vidutinės priežiūros įstatymo 30 straipsnio 6 dalimi:</w:t>
      </w:r>
    </w:p>
    <w:p w:rsidR="001308AA" w:rsidRDefault="000D31CF">
      <w:pPr>
        <w:ind w:firstLine="709"/>
        <w:jc w:val="both"/>
        <w:rPr>
          <w:color w:val="000000"/>
          <w:szCs w:val="24"/>
          <w:lang w:eastAsia="lt-LT"/>
        </w:rPr>
      </w:pPr>
      <w:r>
        <w:rPr>
          <w:color w:val="000000"/>
          <w:szCs w:val="24"/>
          <w:lang w:eastAsia="lt-LT"/>
        </w:rPr>
        <w:t>1</w:t>
      </w:r>
      <w:r>
        <w:rPr>
          <w:color w:val="000000"/>
          <w:szCs w:val="24"/>
          <w:lang w:eastAsia="lt-LT"/>
        </w:rPr>
        <w:t>. T v i r t i n u Mokyklos vaiko gerovės komisijos funkcijų, sudarymo ir jos darbo organizav</w:t>
      </w:r>
      <w:r>
        <w:rPr>
          <w:color w:val="000000"/>
          <w:szCs w:val="24"/>
          <w:lang w:eastAsia="lt-LT"/>
        </w:rPr>
        <w:t>imo tvarkos aprašą (pridedama).</w:t>
      </w:r>
    </w:p>
    <w:p w:rsidR="001308AA" w:rsidRDefault="000D31CF">
      <w:pPr>
        <w:overflowPunct w:val="0"/>
        <w:ind w:firstLine="709"/>
        <w:jc w:val="both"/>
        <w:textAlignment w:val="baseline"/>
        <w:rPr>
          <w:color w:val="000000"/>
          <w:szCs w:val="24"/>
        </w:rPr>
      </w:pPr>
      <w:r>
        <w:rPr>
          <w:color w:val="000000"/>
          <w:szCs w:val="24"/>
        </w:rPr>
        <w:t>2</w:t>
      </w:r>
      <w:r>
        <w:rPr>
          <w:color w:val="000000"/>
          <w:szCs w:val="24"/>
        </w:rPr>
        <w:t xml:space="preserve">. </w:t>
      </w:r>
      <w:r>
        <w:rPr>
          <w:color w:val="000000"/>
          <w:szCs w:val="24"/>
          <w:lang w:eastAsia="lt-LT"/>
        </w:rPr>
        <w:t xml:space="preserve">P r i p a ž į s t u  netekusiais galios Lietuvos Respublikos </w:t>
      </w:r>
      <w:r>
        <w:rPr>
          <w:szCs w:val="24"/>
        </w:rPr>
        <w:t>švietimo, mokslo ir sporto ministro 2011 m. birželio 11 d. įsakymą Nr. V-579 „Dėl Mokyklos vaiko gerovės komisijos sudarymo ir jos darbo organizavimo tvarko</w:t>
      </w:r>
      <w:r>
        <w:rPr>
          <w:szCs w:val="24"/>
        </w:rPr>
        <w:t xml:space="preserve">s aprašo patvirtinimo“ </w:t>
      </w:r>
      <w:r>
        <w:rPr>
          <w:color w:val="000000"/>
          <w:szCs w:val="24"/>
        </w:rPr>
        <w:t xml:space="preserve">su visais pakeitimais ir </w:t>
      </w:r>
      <w:proofErr w:type="spellStart"/>
      <w:r>
        <w:rPr>
          <w:color w:val="000000"/>
          <w:szCs w:val="24"/>
        </w:rPr>
        <w:t>papildymais</w:t>
      </w:r>
      <w:proofErr w:type="spellEnd"/>
      <w:r>
        <w:rPr>
          <w:color w:val="000000"/>
          <w:szCs w:val="24"/>
        </w:rPr>
        <w:t>.</w:t>
      </w:r>
    </w:p>
    <w:p w:rsidR="001308AA" w:rsidRDefault="000D31CF">
      <w:pPr>
        <w:ind w:firstLine="709"/>
        <w:rPr>
          <w:color w:val="000000"/>
          <w:szCs w:val="24"/>
          <w:lang w:eastAsia="lt-LT"/>
        </w:rPr>
      </w:pPr>
      <w:r>
        <w:rPr>
          <w:color w:val="000000"/>
          <w:szCs w:val="24"/>
          <w:lang w:eastAsia="lt-LT"/>
        </w:rPr>
        <w:t>3</w:t>
      </w:r>
      <w:r>
        <w:rPr>
          <w:color w:val="000000"/>
          <w:szCs w:val="24"/>
          <w:lang w:eastAsia="lt-LT"/>
        </w:rPr>
        <w:t>. N u s t a t a u, kad šis įsakymas įsigalioja 2024 m. rugsėjo 1 d.</w:t>
      </w:r>
    </w:p>
    <w:p w:rsidR="001308AA" w:rsidRDefault="001308AA">
      <w:pPr>
        <w:overflowPunct w:val="0"/>
        <w:ind w:firstLine="709"/>
        <w:jc w:val="both"/>
        <w:textAlignment w:val="baseline"/>
        <w:rPr>
          <w:szCs w:val="24"/>
        </w:rPr>
      </w:pPr>
    </w:p>
    <w:p w:rsidR="001308AA" w:rsidRDefault="001308AA">
      <w:pPr>
        <w:overflowPunct w:val="0"/>
        <w:jc w:val="both"/>
        <w:textAlignment w:val="baseline"/>
        <w:rPr>
          <w:szCs w:val="24"/>
        </w:rPr>
      </w:pPr>
    </w:p>
    <w:p w:rsidR="000D31CF" w:rsidRDefault="000D31CF" w:rsidP="000D31CF">
      <w:pPr>
        <w:tabs>
          <w:tab w:val="left" w:pos="6237"/>
        </w:tabs>
        <w:overflowPunct w:val="0"/>
        <w:textAlignment w:val="baseline"/>
        <w:rPr>
          <w:szCs w:val="24"/>
        </w:rPr>
      </w:pPr>
      <w:r>
        <w:rPr>
          <w:szCs w:val="24"/>
        </w:rPr>
        <w:t xml:space="preserve">Laikinai einanti švietimo, </w:t>
      </w:r>
    </w:p>
    <w:p w:rsidR="000D31CF" w:rsidRDefault="000D31CF" w:rsidP="000D31CF">
      <w:pPr>
        <w:tabs>
          <w:tab w:val="left" w:pos="6237"/>
        </w:tabs>
        <w:overflowPunct w:val="0"/>
        <w:textAlignment w:val="baseline"/>
        <w:rPr>
          <w:szCs w:val="24"/>
        </w:rPr>
      </w:pPr>
      <w:r>
        <w:rPr>
          <w:szCs w:val="24"/>
        </w:rPr>
        <w:t>mokslo ir sporto ministro pareigas</w:t>
      </w:r>
      <w:r>
        <w:rPr>
          <w:szCs w:val="24"/>
        </w:rPr>
        <w:tab/>
      </w:r>
      <w:r>
        <w:rPr>
          <w:color w:val="000000"/>
          <w:szCs w:val="24"/>
          <w:lang w:eastAsia="lt-LT"/>
        </w:rPr>
        <w:t>Radvilė Morkūnaitė-Mikulėnienė</w:t>
      </w:r>
    </w:p>
    <w:p w:rsidR="001308AA" w:rsidRDefault="000D31CF">
      <w:pPr>
        <w:tabs>
          <w:tab w:val="center" w:pos="4819"/>
          <w:tab w:val="right" w:pos="9071"/>
        </w:tabs>
        <w:overflowPunct w:val="0"/>
        <w:textAlignment w:val="baseline"/>
        <w:rPr>
          <w:rFonts w:ascii="HelveticaLT" w:hAnsi="HelveticaLT"/>
          <w:sz w:val="20"/>
          <w:lang w:val="en-GB"/>
        </w:rPr>
      </w:pPr>
    </w:p>
    <w:p w:rsidR="000D31CF" w:rsidRDefault="000D31CF">
      <w:pPr>
        <w:tabs>
          <w:tab w:val="left" w:pos="1304"/>
          <w:tab w:val="left" w:pos="1457"/>
          <w:tab w:val="left" w:pos="1604"/>
          <w:tab w:val="left" w:pos="1757"/>
        </w:tabs>
        <w:overflowPunct w:val="0"/>
        <w:ind w:firstLine="5670"/>
        <w:textAlignment w:val="baseline"/>
        <w:sectPr w:rsidR="000D31CF">
          <w:headerReference w:type="even" r:id="rId12"/>
          <w:headerReference w:type="default" r:id="rId13"/>
          <w:footerReference w:type="even" r:id="rId14"/>
          <w:footerReference w:type="default" r:id="rId15"/>
          <w:headerReference w:type="first" r:id="rId16"/>
          <w:footerReference w:type="first" r:id="rId17"/>
          <w:pgSz w:w="11907" w:h="16840" w:code="9"/>
          <w:pgMar w:top="1138" w:right="562" w:bottom="1238" w:left="1699" w:header="288" w:footer="720" w:gutter="0"/>
          <w:pgNumType w:start="1"/>
          <w:cols w:space="720"/>
          <w:noEndnote/>
          <w:titlePg/>
        </w:sectPr>
      </w:pPr>
    </w:p>
    <w:p w:rsidR="001308AA" w:rsidRDefault="000D31CF">
      <w:pPr>
        <w:tabs>
          <w:tab w:val="left" w:pos="1304"/>
          <w:tab w:val="left" w:pos="1457"/>
          <w:tab w:val="left" w:pos="1604"/>
          <w:tab w:val="left" w:pos="1757"/>
        </w:tabs>
        <w:overflowPunct w:val="0"/>
        <w:ind w:firstLine="5670"/>
        <w:textAlignment w:val="baseline"/>
        <w:rPr>
          <w:szCs w:val="24"/>
        </w:rPr>
      </w:pPr>
      <w:r>
        <w:rPr>
          <w:szCs w:val="24"/>
        </w:rPr>
        <w:t>PATVIRTINTA</w:t>
      </w:r>
    </w:p>
    <w:p w:rsidR="001308AA" w:rsidRDefault="000D31CF">
      <w:pPr>
        <w:tabs>
          <w:tab w:val="left" w:pos="1304"/>
          <w:tab w:val="left" w:pos="1457"/>
          <w:tab w:val="left" w:pos="1604"/>
          <w:tab w:val="left" w:pos="1757"/>
        </w:tabs>
        <w:overflowPunct w:val="0"/>
        <w:ind w:firstLine="5670"/>
        <w:textAlignment w:val="baseline"/>
        <w:rPr>
          <w:szCs w:val="24"/>
        </w:rPr>
      </w:pPr>
      <w:r>
        <w:rPr>
          <w:szCs w:val="24"/>
        </w:rPr>
        <w:t xml:space="preserve">Lietuvos Respublikos švietimo, mokslo </w:t>
      </w:r>
    </w:p>
    <w:p w:rsidR="001308AA" w:rsidRDefault="000D31CF">
      <w:pPr>
        <w:tabs>
          <w:tab w:val="left" w:pos="1304"/>
          <w:tab w:val="left" w:pos="1457"/>
          <w:tab w:val="left" w:pos="1604"/>
          <w:tab w:val="left" w:pos="1757"/>
        </w:tabs>
        <w:overflowPunct w:val="0"/>
        <w:ind w:firstLine="5670"/>
        <w:textAlignment w:val="baseline"/>
        <w:rPr>
          <w:szCs w:val="24"/>
        </w:rPr>
      </w:pPr>
      <w:r>
        <w:rPr>
          <w:szCs w:val="24"/>
        </w:rPr>
        <w:t xml:space="preserve">ir sporto ministro 2024 m. </w:t>
      </w:r>
      <w:r w:rsidRPr="000D31CF">
        <w:rPr>
          <w:szCs w:val="24"/>
        </w:rPr>
        <w:t xml:space="preserve">liepos 19 d. </w:t>
      </w:r>
    </w:p>
    <w:p w:rsidR="001308AA" w:rsidRDefault="000D31CF">
      <w:pPr>
        <w:tabs>
          <w:tab w:val="left" w:pos="1304"/>
          <w:tab w:val="left" w:pos="1457"/>
          <w:tab w:val="left" w:pos="1604"/>
          <w:tab w:val="left" w:pos="1757"/>
        </w:tabs>
        <w:overflowPunct w:val="0"/>
        <w:ind w:firstLine="5670"/>
        <w:textAlignment w:val="baseline"/>
        <w:rPr>
          <w:szCs w:val="24"/>
        </w:rPr>
      </w:pPr>
      <w:r>
        <w:rPr>
          <w:szCs w:val="24"/>
        </w:rPr>
        <w:t xml:space="preserve">įsakymu Nr. </w:t>
      </w:r>
      <w:r w:rsidRPr="000D31CF">
        <w:rPr>
          <w:szCs w:val="24"/>
        </w:rPr>
        <w:t>V-818</w:t>
      </w:r>
    </w:p>
    <w:p w:rsidR="001308AA" w:rsidRDefault="001308AA">
      <w:pPr>
        <w:tabs>
          <w:tab w:val="left" w:pos="1304"/>
          <w:tab w:val="left" w:pos="1457"/>
          <w:tab w:val="left" w:pos="1604"/>
          <w:tab w:val="left" w:pos="1757"/>
        </w:tabs>
        <w:overflowPunct w:val="0"/>
        <w:ind w:firstLine="3969"/>
        <w:textAlignment w:val="baseline"/>
        <w:rPr>
          <w:szCs w:val="24"/>
        </w:rPr>
      </w:pPr>
    </w:p>
    <w:p w:rsidR="001308AA" w:rsidRDefault="001308AA">
      <w:pPr>
        <w:overflowPunct w:val="0"/>
        <w:ind w:firstLine="737"/>
        <w:jc w:val="center"/>
        <w:textAlignment w:val="baseline"/>
        <w:rPr>
          <w:b/>
          <w:szCs w:val="24"/>
        </w:rPr>
      </w:pPr>
    </w:p>
    <w:p w:rsidR="001308AA" w:rsidRDefault="000D31CF">
      <w:pPr>
        <w:overflowPunct w:val="0"/>
        <w:jc w:val="center"/>
        <w:textAlignment w:val="baseline"/>
        <w:rPr>
          <w:b/>
          <w:szCs w:val="24"/>
        </w:rPr>
      </w:pPr>
      <w:r>
        <w:rPr>
          <w:b/>
          <w:szCs w:val="24"/>
        </w:rPr>
        <w:t>MOKYKLOS VAIKO GEROVĖS KOMISIJOS FUNKCIJŲ, SUDARYMO IR JOS</w:t>
      </w:r>
      <w:r>
        <w:rPr>
          <w:b/>
          <w:color w:val="FF0000"/>
          <w:szCs w:val="24"/>
        </w:rPr>
        <w:t xml:space="preserve"> </w:t>
      </w:r>
      <w:r>
        <w:rPr>
          <w:b/>
          <w:szCs w:val="24"/>
        </w:rPr>
        <w:t>DARBO ORGANIZAVIMO TVARKOS APRAŠAS</w:t>
      </w:r>
    </w:p>
    <w:p w:rsidR="001308AA" w:rsidRDefault="001308AA">
      <w:pPr>
        <w:overflowPunct w:val="0"/>
        <w:ind w:firstLine="737"/>
        <w:jc w:val="center"/>
        <w:textAlignment w:val="baseline"/>
        <w:rPr>
          <w:b/>
          <w:szCs w:val="24"/>
        </w:rPr>
      </w:pPr>
    </w:p>
    <w:p w:rsidR="001308AA" w:rsidRDefault="000D31CF">
      <w:pPr>
        <w:overflowPunct w:val="0"/>
        <w:jc w:val="center"/>
        <w:textAlignment w:val="baseline"/>
        <w:rPr>
          <w:b/>
          <w:szCs w:val="24"/>
        </w:rPr>
      </w:pPr>
      <w:r>
        <w:rPr>
          <w:b/>
          <w:szCs w:val="24"/>
        </w:rPr>
        <w:t>I</w:t>
      </w:r>
      <w:r>
        <w:rPr>
          <w:b/>
          <w:szCs w:val="24"/>
        </w:rPr>
        <w:t xml:space="preserve"> SKYRIUS</w:t>
      </w:r>
    </w:p>
    <w:p w:rsidR="001308AA" w:rsidRDefault="000D31CF">
      <w:pPr>
        <w:overflowPunct w:val="0"/>
        <w:jc w:val="center"/>
        <w:textAlignment w:val="baseline"/>
        <w:rPr>
          <w:b/>
          <w:szCs w:val="24"/>
        </w:rPr>
      </w:pPr>
      <w:r>
        <w:rPr>
          <w:b/>
          <w:szCs w:val="24"/>
        </w:rPr>
        <w:t>BENDROSIOS NUOSTATOS</w:t>
      </w:r>
    </w:p>
    <w:p w:rsidR="001308AA" w:rsidRDefault="001308AA">
      <w:pPr>
        <w:overflowPunct w:val="0"/>
        <w:ind w:firstLine="737"/>
        <w:jc w:val="both"/>
        <w:textAlignment w:val="baseline"/>
        <w:rPr>
          <w:b/>
          <w:szCs w:val="24"/>
        </w:rPr>
      </w:pPr>
    </w:p>
    <w:p w:rsidR="001308AA" w:rsidRDefault="000D31CF">
      <w:pPr>
        <w:overflowPunct w:val="0"/>
        <w:ind w:firstLine="709"/>
        <w:jc w:val="both"/>
        <w:textAlignment w:val="baseline"/>
        <w:rPr>
          <w:szCs w:val="24"/>
        </w:rPr>
      </w:pPr>
      <w:r>
        <w:rPr>
          <w:szCs w:val="24"/>
        </w:rPr>
        <w:t>1</w:t>
      </w:r>
      <w:r>
        <w:rPr>
          <w:szCs w:val="24"/>
        </w:rPr>
        <w:t>. Mokyklos vaiko gerovės komisijos funkcijų, sudarymo ir jos darbo organizavimo tvarkos aprašas (toliau – Aprašas) nustato mokyklų, vykdančių ikimokyklinio, priešmokyklinio, bendrojo ugdymo ir pirminio profesinio mokym</w:t>
      </w:r>
      <w:r>
        <w:rPr>
          <w:szCs w:val="24"/>
        </w:rPr>
        <w:t>o programas (toliau – mokykla), vaiko gerovės komisijos (toliau – Komisija) veiklos principus, sudarymą, funkcijas ir darbo organizavimą.</w:t>
      </w:r>
    </w:p>
    <w:p w:rsidR="001308AA" w:rsidRDefault="000D31CF">
      <w:pPr>
        <w:overflowPunct w:val="0"/>
        <w:ind w:firstLine="720"/>
        <w:jc w:val="both"/>
        <w:textAlignment w:val="baseline"/>
        <w:rPr>
          <w:szCs w:val="24"/>
        </w:rPr>
      </w:pPr>
      <w:r>
        <w:rPr>
          <w:color w:val="000000"/>
          <w:szCs w:val="24"/>
          <w:shd w:val="clear" w:color="auto" w:fill="FFFFFF"/>
        </w:rPr>
        <w:t>2</w:t>
      </w:r>
      <w:r>
        <w:rPr>
          <w:color w:val="000000"/>
          <w:szCs w:val="24"/>
          <w:shd w:val="clear" w:color="auto" w:fill="FFFFFF"/>
        </w:rPr>
        <w:t xml:space="preserve">. </w:t>
      </w:r>
      <w:r>
        <w:rPr>
          <w:szCs w:val="24"/>
        </w:rPr>
        <w:t xml:space="preserve">Komisija rūpinasi mokiniui saugia ir palankia ugdymo aplinka, </w:t>
      </w:r>
      <w:r>
        <w:rPr>
          <w:color w:val="000000"/>
          <w:szCs w:val="24"/>
          <w:shd w:val="clear" w:color="auto" w:fill="FFFFFF"/>
        </w:rPr>
        <w:t>vaiko gerovės užtikrinimo klausimus sprendžia ana</w:t>
      </w:r>
      <w:r>
        <w:rPr>
          <w:color w:val="000000"/>
          <w:szCs w:val="24"/>
          <w:shd w:val="clear" w:color="auto" w:fill="FFFFFF"/>
        </w:rPr>
        <w:t xml:space="preserve">lizuodama mokyklos bendruomenės narių </w:t>
      </w:r>
      <w:r>
        <w:rPr>
          <w:szCs w:val="24"/>
          <w:shd w:val="clear" w:color="auto" w:fill="FFFFFF"/>
        </w:rPr>
        <w:t>(</w:t>
      </w:r>
      <w:r>
        <w:rPr>
          <w:szCs w:val="24"/>
        </w:rPr>
        <w:t xml:space="preserve">vaiko, jo tėvų (globėjų, rūpintojų), mokytojų, mokyklos darbuotojų) </w:t>
      </w:r>
      <w:r>
        <w:rPr>
          <w:szCs w:val="24"/>
          <w:shd w:val="clear" w:color="auto" w:fill="FFFFFF"/>
        </w:rPr>
        <w:t>veikimą arba neve</w:t>
      </w:r>
      <w:r>
        <w:rPr>
          <w:color w:val="000000"/>
          <w:szCs w:val="24"/>
          <w:shd w:val="clear" w:color="auto" w:fill="FFFFFF"/>
        </w:rPr>
        <w:t>ikimą remiantis vaiko interesais, susitarimais ir ieškodama naujų galimybių, problemų sprendimo būdų, telkdama reikiamus išteklius.</w:t>
      </w:r>
    </w:p>
    <w:p w:rsidR="001308AA" w:rsidRDefault="000D31CF">
      <w:pPr>
        <w:overflowPunct w:val="0"/>
        <w:ind w:firstLine="720"/>
        <w:jc w:val="both"/>
        <w:textAlignment w:val="baseline"/>
        <w:rPr>
          <w:szCs w:val="24"/>
        </w:rPr>
      </w:pPr>
      <w:r>
        <w:rPr>
          <w:color w:val="000000"/>
          <w:szCs w:val="24"/>
          <w:shd w:val="clear" w:color="auto" w:fill="FFFFFF"/>
        </w:rPr>
        <w:t>3</w:t>
      </w:r>
      <w:r>
        <w:rPr>
          <w:color w:val="000000"/>
          <w:szCs w:val="24"/>
          <w:shd w:val="clear" w:color="auto" w:fill="FFFFFF"/>
        </w:rPr>
        <w:t xml:space="preserve">. Komisija savo veikloje vadovaujasi Lietuvos Respublikos švietimo įstatymu, Lietuvos Respublikos vaiko minimalios ir vidutinės priežiūros įstatymu, </w:t>
      </w:r>
      <w:r>
        <w:rPr>
          <w:szCs w:val="24"/>
        </w:rPr>
        <w:t xml:space="preserve">Lietuvos Respublikos vaiko teisių apsaugos pagrindų įstatymu, </w:t>
      </w:r>
      <w:r>
        <w:rPr>
          <w:color w:val="000000"/>
          <w:szCs w:val="24"/>
          <w:shd w:val="clear" w:color="auto" w:fill="FFFFFF"/>
        </w:rPr>
        <w:t>kitais teisės aktais, reglamentuojančiai</w:t>
      </w:r>
      <w:r>
        <w:rPr>
          <w:color w:val="000000"/>
          <w:szCs w:val="24"/>
          <w:shd w:val="clear" w:color="auto" w:fill="FFFFFF"/>
        </w:rPr>
        <w:t>s vaiko interesus, ir šiuo Aprašu.</w:t>
      </w:r>
      <w:r>
        <w:rPr>
          <w:color w:val="000000"/>
          <w:szCs w:val="24"/>
        </w:rPr>
        <w:t xml:space="preserve"> </w:t>
      </w:r>
    </w:p>
    <w:p w:rsidR="001308AA" w:rsidRDefault="000D31CF">
      <w:pPr>
        <w:overflowPunct w:val="0"/>
        <w:ind w:firstLine="720"/>
        <w:jc w:val="both"/>
        <w:textAlignment w:val="baseline"/>
        <w:rPr>
          <w:szCs w:val="24"/>
        </w:rPr>
      </w:pPr>
      <w:r>
        <w:rPr>
          <w:szCs w:val="24"/>
        </w:rPr>
        <w:t>4</w:t>
      </w:r>
      <w:r>
        <w:rPr>
          <w:szCs w:val="24"/>
        </w:rPr>
        <w:t xml:space="preserve">. Komisija savo veiklą grindžia vaiko teisių ir laisvių apsaugos įgyvendinimo principais, apibrėžtais Vaiko teisių apsaugos pagrindų įstatymo 4 straipsnyje. </w:t>
      </w:r>
    </w:p>
    <w:p w:rsidR="001308AA" w:rsidRDefault="000D31CF">
      <w:pPr>
        <w:overflowPunct w:val="0"/>
        <w:ind w:firstLine="709"/>
        <w:jc w:val="both"/>
        <w:textAlignment w:val="baseline"/>
        <w:rPr>
          <w:szCs w:val="24"/>
        </w:rPr>
      </w:pPr>
      <w:r>
        <w:rPr>
          <w:szCs w:val="24"/>
        </w:rPr>
        <w:t>5</w:t>
      </w:r>
      <w:r>
        <w:rPr>
          <w:szCs w:val="24"/>
        </w:rPr>
        <w:t>. Apraše vartojamos sąvokos atitinka Švietimo įstaty</w:t>
      </w:r>
      <w:r>
        <w:rPr>
          <w:szCs w:val="24"/>
        </w:rPr>
        <w:t>me, Vaiko minimalios ir vidutinės priežiūros įstatyme ir Vaiko teisių apsaugos pagrindų įstatyme</w:t>
      </w:r>
      <w:r>
        <w:rPr>
          <w:color w:val="000000"/>
          <w:szCs w:val="24"/>
          <w:shd w:val="clear" w:color="auto" w:fill="FFFFFF"/>
        </w:rPr>
        <w:t xml:space="preserve"> </w:t>
      </w:r>
      <w:r>
        <w:rPr>
          <w:szCs w:val="24"/>
        </w:rPr>
        <w:t>vartojamas sąvokas.</w:t>
      </w:r>
    </w:p>
    <w:p w:rsidR="001308AA" w:rsidRDefault="000D31CF">
      <w:pPr>
        <w:overflowPunct w:val="0"/>
        <w:ind w:firstLine="851"/>
        <w:jc w:val="both"/>
        <w:textAlignment w:val="baseline"/>
        <w:rPr>
          <w:szCs w:val="24"/>
        </w:rPr>
      </w:pPr>
    </w:p>
    <w:p w:rsidR="001308AA" w:rsidRDefault="000D31CF">
      <w:pPr>
        <w:overflowPunct w:val="0"/>
        <w:jc w:val="center"/>
        <w:textAlignment w:val="baseline"/>
        <w:rPr>
          <w:b/>
          <w:szCs w:val="24"/>
        </w:rPr>
      </w:pPr>
      <w:r>
        <w:rPr>
          <w:b/>
          <w:szCs w:val="24"/>
        </w:rPr>
        <w:t>II</w:t>
      </w:r>
      <w:r>
        <w:rPr>
          <w:b/>
          <w:szCs w:val="24"/>
        </w:rPr>
        <w:t xml:space="preserve"> SKYRIUS</w:t>
      </w:r>
    </w:p>
    <w:p w:rsidR="001308AA" w:rsidRDefault="000D31CF">
      <w:pPr>
        <w:overflowPunct w:val="0"/>
        <w:jc w:val="center"/>
        <w:textAlignment w:val="baseline"/>
        <w:rPr>
          <w:b/>
          <w:szCs w:val="24"/>
        </w:rPr>
      </w:pPr>
      <w:r>
        <w:rPr>
          <w:b/>
          <w:szCs w:val="24"/>
        </w:rPr>
        <w:t>KOMISIJOS FUNKCIJOS</w:t>
      </w:r>
    </w:p>
    <w:p w:rsidR="001308AA" w:rsidRDefault="001308AA">
      <w:pPr>
        <w:overflowPunct w:val="0"/>
        <w:ind w:firstLine="737"/>
        <w:jc w:val="both"/>
        <w:textAlignment w:val="baseline"/>
        <w:rPr>
          <w:color w:val="FF0000"/>
          <w:szCs w:val="24"/>
        </w:rPr>
      </w:pPr>
    </w:p>
    <w:p w:rsidR="001308AA" w:rsidRDefault="000D31CF">
      <w:pPr>
        <w:tabs>
          <w:tab w:val="left" w:pos="1418"/>
        </w:tabs>
        <w:overflowPunct w:val="0"/>
        <w:ind w:firstLine="709"/>
        <w:jc w:val="both"/>
        <w:textAlignment w:val="baseline"/>
        <w:rPr>
          <w:szCs w:val="24"/>
        </w:rPr>
      </w:pPr>
      <w:r>
        <w:rPr>
          <w:szCs w:val="24"/>
        </w:rPr>
        <w:t>6</w:t>
      </w:r>
      <w:r>
        <w:rPr>
          <w:szCs w:val="24"/>
        </w:rPr>
        <w:t>. Komisijos funkcijos:</w:t>
      </w:r>
    </w:p>
    <w:p w:rsidR="001308AA" w:rsidRDefault="000D31CF">
      <w:pPr>
        <w:overflowPunct w:val="0"/>
        <w:ind w:firstLine="709"/>
        <w:jc w:val="both"/>
        <w:textAlignment w:val="baseline"/>
        <w:rPr>
          <w:szCs w:val="24"/>
        </w:rPr>
      </w:pPr>
      <w:r>
        <w:rPr>
          <w:szCs w:val="24"/>
        </w:rPr>
        <w:t>6.1</w:t>
      </w:r>
      <w:r>
        <w:rPr>
          <w:szCs w:val="24"/>
        </w:rPr>
        <w:t>. atlikti Vaiko minimalios ir vidutinės priežiūros įstatyme Komisij</w:t>
      </w:r>
      <w:r>
        <w:rPr>
          <w:szCs w:val="24"/>
        </w:rPr>
        <w:t>ai numatytas funkcijas;</w:t>
      </w:r>
    </w:p>
    <w:p w:rsidR="001308AA" w:rsidRDefault="000D31CF">
      <w:pPr>
        <w:tabs>
          <w:tab w:val="left" w:pos="1418"/>
        </w:tabs>
        <w:overflowPunct w:val="0"/>
        <w:ind w:firstLine="709"/>
        <w:jc w:val="both"/>
        <w:textAlignment w:val="baseline"/>
        <w:rPr>
          <w:szCs w:val="24"/>
        </w:rPr>
      </w:pPr>
      <w:r>
        <w:rPr>
          <w:szCs w:val="24"/>
        </w:rPr>
        <w:t>6.2</w:t>
      </w:r>
      <w:r>
        <w:rPr>
          <w:szCs w:val="24"/>
        </w:rPr>
        <w:t xml:space="preserve">. </w:t>
      </w:r>
      <w:r>
        <w:rPr>
          <w:rFonts w:eastAsia="SimSun"/>
          <w:szCs w:val="24"/>
          <w:lang w:eastAsia="zh-CN"/>
        </w:rPr>
        <w:t>teikti siūlymus mokyklos vadovui</w:t>
      </w:r>
      <w:r>
        <w:rPr>
          <w:szCs w:val="24"/>
        </w:rPr>
        <w:t xml:space="preserve"> </w:t>
      </w:r>
      <w:r>
        <w:rPr>
          <w:rFonts w:eastAsia="SimSun"/>
          <w:szCs w:val="24"/>
          <w:lang w:eastAsia="zh-CN"/>
        </w:rPr>
        <w:t xml:space="preserve">dėl saugios ir vaikui palankios ugdymosi aplinkos kūrimo, </w:t>
      </w:r>
      <w:r>
        <w:rPr>
          <w:szCs w:val="24"/>
        </w:rPr>
        <w:t>vaikų socialinio ir emocinio ugdymo, prevencijos priemonių ir (ar) prevencinių programų įgyvendinimo;</w:t>
      </w:r>
    </w:p>
    <w:p w:rsidR="001308AA" w:rsidRDefault="000D31CF">
      <w:pPr>
        <w:tabs>
          <w:tab w:val="left" w:pos="1418"/>
        </w:tabs>
        <w:overflowPunct w:val="0"/>
        <w:ind w:firstLine="709"/>
        <w:jc w:val="both"/>
        <w:textAlignment w:val="baseline"/>
        <w:rPr>
          <w:szCs w:val="24"/>
          <w:shd w:val="clear" w:color="auto" w:fill="FFFFFF"/>
        </w:rPr>
      </w:pPr>
      <w:r>
        <w:rPr>
          <w:szCs w:val="24"/>
          <w:shd w:val="clear" w:color="auto" w:fill="FFFFFF"/>
        </w:rPr>
        <w:t>6.3</w:t>
      </w:r>
      <w:r>
        <w:rPr>
          <w:szCs w:val="24"/>
          <w:shd w:val="clear" w:color="auto" w:fill="FFFFFF"/>
        </w:rPr>
        <w:t xml:space="preserve">. atlikti mokinio </w:t>
      </w:r>
      <w:r>
        <w:rPr>
          <w:szCs w:val="24"/>
          <w:shd w:val="clear" w:color="auto" w:fill="FFFFFF"/>
        </w:rPr>
        <w:t>ugdymosi poreikių pirminį vertinimą;</w:t>
      </w:r>
    </w:p>
    <w:p w:rsidR="001308AA" w:rsidRDefault="000D31CF">
      <w:pPr>
        <w:tabs>
          <w:tab w:val="left" w:pos="1418"/>
        </w:tabs>
        <w:overflowPunct w:val="0"/>
        <w:ind w:firstLine="709"/>
        <w:jc w:val="both"/>
        <w:textAlignment w:val="baseline"/>
        <w:rPr>
          <w:szCs w:val="24"/>
        </w:rPr>
      </w:pPr>
      <w:r>
        <w:rPr>
          <w:szCs w:val="24"/>
        </w:rPr>
        <w:t>6.4</w:t>
      </w:r>
      <w:r>
        <w:rPr>
          <w:szCs w:val="24"/>
        </w:rPr>
        <w:t>. organizuoti ir koordinuoti mokymosi, švietimo ar kitos pagalbos mokiniui teikimą, ikimokyklinio, priešmokyklinio, bendrojo ugdymo programų ir / ar profesinio mokymo programų pritaikymą, mokinio individualaus ug</w:t>
      </w:r>
      <w:r>
        <w:rPr>
          <w:szCs w:val="24"/>
        </w:rPr>
        <w:t>dymo plano sudarymą ir jo įgyvendinimą;</w:t>
      </w:r>
    </w:p>
    <w:p w:rsidR="001308AA" w:rsidRDefault="000D31CF">
      <w:pPr>
        <w:tabs>
          <w:tab w:val="left" w:pos="1418"/>
        </w:tabs>
        <w:overflowPunct w:val="0"/>
        <w:ind w:firstLine="709"/>
        <w:jc w:val="both"/>
        <w:textAlignment w:val="baseline"/>
        <w:rPr>
          <w:szCs w:val="24"/>
        </w:rPr>
      </w:pPr>
      <w:r>
        <w:rPr>
          <w:szCs w:val="24"/>
        </w:rPr>
        <w:t>6.5</w:t>
      </w:r>
      <w:r>
        <w:rPr>
          <w:szCs w:val="24"/>
        </w:rPr>
        <w:t xml:space="preserve">. </w:t>
      </w:r>
      <w:r>
        <w:rPr>
          <w:rFonts w:eastAsia="SimSun"/>
          <w:szCs w:val="24"/>
          <w:lang w:eastAsia="zh-CN"/>
        </w:rPr>
        <w:t>teikti siūlymus m</w:t>
      </w:r>
      <w:r>
        <w:rPr>
          <w:szCs w:val="24"/>
        </w:rPr>
        <w:t>okyklos vadovui dėl kreipimosi į savivaldybėje vaiko teisių apsaugą užtikrinančią instituciją, kai vaiko tėvai (globėjai, rūpintojai) neužtikrina vaiko teisių ir teisėtų interesų, įgyvendind</w:t>
      </w:r>
      <w:r>
        <w:rPr>
          <w:szCs w:val="24"/>
        </w:rPr>
        <w:t>ami savo teises ir vykdydami pareigas;</w:t>
      </w:r>
    </w:p>
    <w:p w:rsidR="001308AA" w:rsidRDefault="000D31CF">
      <w:pPr>
        <w:tabs>
          <w:tab w:val="left" w:pos="1418"/>
        </w:tabs>
        <w:overflowPunct w:val="0"/>
        <w:ind w:firstLine="709"/>
        <w:jc w:val="both"/>
        <w:textAlignment w:val="baseline"/>
        <w:rPr>
          <w:szCs w:val="24"/>
        </w:rPr>
      </w:pPr>
      <w:r>
        <w:rPr>
          <w:szCs w:val="24"/>
        </w:rPr>
        <w:t>6.6</w:t>
      </w:r>
      <w:r>
        <w:rPr>
          <w:szCs w:val="24"/>
        </w:rPr>
        <w:t xml:space="preserve">. kartu su mokykloje dirbančiu karjeros specialistu konsultuoti specialiųjų ugdymosi poreikių turintį mokinį, dėl jo tolesnio mokymosi ir profesijos pasirinkimo (galias atitinkančios mokymosi programos ir (ar) </w:t>
      </w:r>
      <w:r>
        <w:rPr>
          <w:szCs w:val="24"/>
        </w:rPr>
        <w:t>mokymosi įstaigos pasirinkimo) ir pagal galimybes baigiamosios klasės specialiųjų ugdymosi poreikių turinčiam mokiniui užtikrinti sklandų palydėjimą / perėjimą į kitą pasirinktą švietimo įstaigą;</w:t>
      </w:r>
    </w:p>
    <w:p w:rsidR="001308AA" w:rsidRDefault="000D31CF">
      <w:pPr>
        <w:tabs>
          <w:tab w:val="left" w:pos="1418"/>
        </w:tabs>
        <w:overflowPunct w:val="0"/>
        <w:ind w:firstLine="709"/>
        <w:jc w:val="both"/>
        <w:textAlignment w:val="baseline"/>
        <w:rPr>
          <w:szCs w:val="24"/>
        </w:rPr>
      </w:pPr>
      <w:r>
        <w:rPr>
          <w:szCs w:val="24"/>
        </w:rPr>
        <w:t>6.7</w:t>
      </w:r>
      <w:r>
        <w:rPr>
          <w:szCs w:val="24"/>
        </w:rPr>
        <w:t>.  inicijuoti vaiko minimalios priežiūros priemonės s</w:t>
      </w:r>
      <w:r>
        <w:rPr>
          <w:szCs w:val="24"/>
        </w:rPr>
        <w:t>kyrimą, vaiko minimalios priežiūros priemonės pakeitimą, pratęsimą ar panaikinimą;</w:t>
      </w:r>
    </w:p>
    <w:p w:rsidR="001308AA" w:rsidRDefault="000D31CF">
      <w:pPr>
        <w:overflowPunct w:val="0"/>
        <w:ind w:firstLine="709"/>
        <w:jc w:val="both"/>
        <w:textAlignment w:val="baseline"/>
        <w:rPr>
          <w:szCs w:val="24"/>
        </w:rPr>
      </w:pPr>
      <w:r>
        <w:rPr>
          <w:szCs w:val="24"/>
        </w:rPr>
        <w:t>6.8</w:t>
      </w:r>
      <w:r>
        <w:rPr>
          <w:szCs w:val="24"/>
        </w:rPr>
        <w:t>. pasibaigus nustatytam vaiko vidutinės priežiūros ar auklėjamojo poveikio priemonės vykdymo terminui, organizuoti vaikui reikalingos mokymosi, švietimo ar kitos paga</w:t>
      </w:r>
      <w:r>
        <w:rPr>
          <w:szCs w:val="24"/>
        </w:rPr>
        <w:t>lbos teikimą siekiant sklandaus vaiko įsitraukimo į ugdymo procesą.</w:t>
      </w:r>
    </w:p>
    <w:p w:rsidR="001308AA" w:rsidRDefault="000D31CF">
      <w:pPr>
        <w:tabs>
          <w:tab w:val="left" w:pos="1418"/>
          <w:tab w:val="left" w:pos="1560"/>
        </w:tabs>
        <w:overflowPunct w:val="0"/>
        <w:ind w:firstLine="709"/>
        <w:jc w:val="both"/>
        <w:textAlignment w:val="baseline"/>
        <w:rPr>
          <w:color w:val="FF0000"/>
          <w:szCs w:val="24"/>
        </w:rPr>
      </w:pPr>
    </w:p>
    <w:p w:rsidR="001308AA" w:rsidRDefault="000D31CF">
      <w:pPr>
        <w:overflowPunct w:val="0"/>
        <w:jc w:val="center"/>
        <w:textAlignment w:val="baseline"/>
        <w:rPr>
          <w:b/>
          <w:szCs w:val="24"/>
        </w:rPr>
      </w:pPr>
      <w:r>
        <w:rPr>
          <w:b/>
          <w:szCs w:val="24"/>
        </w:rPr>
        <w:t>III</w:t>
      </w:r>
      <w:r>
        <w:rPr>
          <w:b/>
          <w:szCs w:val="24"/>
        </w:rPr>
        <w:t xml:space="preserve"> SKYRIUS</w:t>
      </w:r>
    </w:p>
    <w:p w:rsidR="001308AA" w:rsidRDefault="000D31CF">
      <w:pPr>
        <w:overflowPunct w:val="0"/>
        <w:jc w:val="center"/>
        <w:textAlignment w:val="baseline"/>
        <w:rPr>
          <w:b/>
          <w:szCs w:val="24"/>
        </w:rPr>
      </w:pPr>
      <w:r>
        <w:rPr>
          <w:b/>
          <w:szCs w:val="24"/>
        </w:rPr>
        <w:t>KOMISIJOS SUDARYMAS</w:t>
      </w:r>
    </w:p>
    <w:p w:rsidR="001308AA" w:rsidRDefault="001308AA">
      <w:pPr>
        <w:overflowPunct w:val="0"/>
        <w:ind w:firstLine="851"/>
        <w:jc w:val="both"/>
        <w:textAlignment w:val="baseline"/>
        <w:rPr>
          <w:szCs w:val="24"/>
        </w:rPr>
      </w:pPr>
    </w:p>
    <w:p w:rsidR="001308AA" w:rsidRDefault="000D31CF">
      <w:pPr>
        <w:overflowPunct w:val="0"/>
        <w:ind w:firstLine="709"/>
        <w:jc w:val="both"/>
        <w:textAlignment w:val="baseline"/>
        <w:rPr>
          <w:szCs w:val="24"/>
        </w:rPr>
      </w:pPr>
      <w:r>
        <w:rPr>
          <w:szCs w:val="24"/>
        </w:rPr>
        <w:t>7</w:t>
      </w:r>
      <w:r>
        <w:rPr>
          <w:szCs w:val="24"/>
        </w:rPr>
        <w:t>. Komisija sudaroma kiekvienoje mokykloje.</w:t>
      </w:r>
      <w:r>
        <w:rPr>
          <w:color w:val="FF0000"/>
          <w:szCs w:val="24"/>
        </w:rPr>
        <w:t xml:space="preserve"> </w:t>
      </w:r>
      <w:r>
        <w:rPr>
          <w:szCs w:val="24"/>
        </w:rPr>
        <w:t>Komisija sudaroma iš ne mažiau kaip 5 narių.</w:t>
      </w:r>
    </w:p>
    <w:p w:rsidR="001308AA" w:rsidRDefault="000D31CF">
      <w:pPr>
        <w:overflowPunct w:val="0"/>
        <w:ind w:firstLine="709"/>
        <w:jc w:val="both"/>
        <w:textAlignment w:val="baseline"/>
        <w:rPr>
          <w:szCs w:val="24"/>
        </w:rPr>
      </w:pPr>
      <w:r>
        <w:rPr>
          <w:szCs w:val="24"/>
        </w:rPr>
        <w:t>8</w:t>
      </w:r>
      <w:r>
        <w:rPr>
          <w:szCs w:val="24"/>
        </w:rPr>
        <w:t xml:space="preserve">. Komisijos nariais gali būti mokyklos vadovas, </w:t>
      </w:r>
      <w:r>
        <w:rPr>
          <w:szCs w:val="24"/>
        </w:rPr>
        <w:t xml:space="preserve">pavaduotojas ugdymui, ugdymą organizuojančio skyriaus vedėjas, mokytojai, švietimo pagalbos specialistai (socialinis pedagogas, psichologas, specialusis pedagogas, logopedas, surdopedagogas, </w:t>
      </w:r>
      <w:proofErr w:type="spellStart"/>
      <w:r>
        <w:rPr>
          <w:szCs w:val="24"/>
        </w:rPr>
        <w:t>tiflopedagogas</w:t>
      </w:r>
      <w:proofErr w:type="spellEnd"/>
      <w:r>
        <w:rPr>
          <w:szCs w:val="24"/>
        </w:rPr>
        <w:t>), klasės / grupės vadovas (kuratorius), karjeros s</w:t>
      </w:r>
      <w:r>
        <w:rPr>
          <w:szCs w:val="24"/>
        </w:rPr>
        <w:t>pecialistas.</w:t>
      </w:r>
    </w:p>
    <w:p w:rsidR="001308AA" w:rsidRDefault="000D31CF">
      <w:pPr>
        <w:overflowPunct w:val="0"/>
        <w:ind w:firstLine="709"/>
        <w:jc w:val="both"/>
        <w:textAlignment w:val="baseline"/>
        <w:rPr>
          <w:szCs w:val="24"/>
        </w:rPr>
      </w:pPr>
      <w:r>
        <w:rPr>
          <w:szCs w:val="24"/>
        </w:rPr>
        <w:t>9</w:t>
      </w:r>
      <w:r>
        <w:rPr>
          <w:szCs w:val="24"/>
        </w:rPr>
        <w:t xml:space="preserve">. Komisijos sudėtį ir jos darbo reglamentą tvirtina mokyklos vadovas, jis skiria Komisijos pirmininką, jo pavaduotoją ir sekretorių. Komisijos sekretorius nėra Komisijos narys. </w:t>
      </w:r>
    </w:p>
    <w:p w:rsidR="001308AA" w:rsidRDefault="000D31CF">
      <w:pPr>
        <w:overflowPunct w:val="0"/>
        <w:ind w:firstLine="709"/>
        <w:jc w:val="both"/>
        <w:textAlignment w:val="baseline"/>
        <w:rPr>
          <w:strike/>
          <w:szCs w:val="24"/>
        </w:rPr>
      </w:pPr>
    </w:p>
    <w:p w:rsidR="001308AA" w:rsidRDefault="000D31CF">
      <w:pPr>
        <w:overflowPunct w:val="0"/>
        <w:jc w:val="center"/>
        <w:textAlignment w:val="baseline"/>
        <w:rPr>
          <w:b/>
          <w:szCs w:val="24"/>
        </w:rPr>
      </w:pPr>
      <w:r>
        <w:rPr>
          <w:b/>
          <w:szCs w:val="24"/>
        </w:rPr>
        <w:t>IV</w:t>
      </w:r>
      <w:r>
        <w:rPr>
          <w:b/>
          <w:szCs w:val="24"/>
        </w:rPr>
        <w:t xml:space="preserve"> SKYRIUS</w:t>
      </w:r>
    </w:p>
    <w:p w:rsidR="001308AA" w:rsidRDefault="000D31CF">
      <w:pPr>
        <w:overflowPunct w:val="0"/>
        <w:jc w:val="center"/>
        <w:textAlignment w:val="baseline"/>
        <w:rPr>
          <w:b/>
          <w:szCs w:val="24"/>
        </w:rPr>
      </w:pPr>
      <w:r>
        <w:rPr>
          <w:b/>
          <w:szCs w:val="24"/>
        </w:rPr>
        <w:t>KOMISIJOS IR JOS NARIŲ TEISĖS IR PAREIGOS</w:t>
      </w:r>
    </w:p>
    <w:p w:rsidR="001308AA" w:rsidRDefault="001308AA">
      <w:pPr>
        <w:overflowPunct w:val="0"/>
        <w:ind w:firstLine="851"/>
        <w:jc w:val="both"/>
        <w:textAlignment w:val="baseline"/>
        <w:rPr>
          <w:szCs w:val="24"/>
        </w:rPr>
      </w:pPr>
    </w:p>
    <w:p w:rsidR="001308AA" w:rsidRDefault="000D31C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firstLine="709"/>
        <w:jc w:val="both"/>
        <w:textAlignment w:val="baseline"/>
        <w:rPr>
          <w:szCs w:val="24"/>
        </w:rPr>
      </w:pPr>
      <w:r>
        <w:rPr>
          <w:szCs w:val="24"/>
        </w:rPr>
        <w:t>10</w:t>
      </w:r>
      <w:r>
        <w:rPr>
          <w:szCs w:val="24"/>
        </w:rPr>
        <w:t>. Komisija turi teisę:</w:t>
      </w:r>
    </w:p>
    <w:p w:rsidR="001308AA" w:rsidRDefault="000D31C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firstLine="709"/>
        <w:jc w:val="both"/>
        <w:textAlignment w:val="baseline"/>
        <w:rPr>
          <w:szCs w:val="24"/>
        </w:rPr>
      </w:pPr>
      <w:r>
        <w:rPr>
          <w:szCs w:val="24"/>
        </w:rPr>
        <w:t>10.1</w:t>
      </w:r>
      <w:r>
        <w:rPr>
          <w:szCs w:val="24"/>
        </w:rPr>
        <w:t>. gauti informaciją iš mokyklos darbuotojų, reikalingą Komisijos funkcijoms atlikti ir sprendimams priimti;</w:t>
      </w:r>
    </w:p>
    <w:p w:rsidR="001308AA" w:rsidRDefault="000D31C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ind w:firstLine="709"/>
        <w:jc w:val="both"/>
        <w:textAlignment w:val="baseline"/>
        <w:rPr>
          <w:szCs w:val="24"/>
        </w:rPr>
      </w:pPr>
      <w:r>
        <w:rPr>
          <w:szCs w:val="24"/>
        </w:rPr>
        <w:t>10.2</w:t>
      </w:r>
      <w:r>
        <w:rPr>
          <w:szCs w:val="24"/>
        </w:rPr>
        <w:t xml:space="preserve">. į Komisijos posėdžius kviesti kitus asmenis ar institucijų atstovus (vaiko teisių apsaugą </w:t>
      </w:r>
      <w:r>
        <w:rPr>
          <w:szCs w:val="24"/>
        </w:rPr>
        <w:t>užtikrinančios institucijos, teritorinės policijos, socialinių paslaugų, sveikatos priežiūros įstaigų atstovus, atskirų dalykų mokytojus, klasių / grupių vadovus (kuratorius), mokinius, tėvus (globėjus, rūpintojus) ir kt.), kurie iki posėdžio pradžios turi</w:t>
      </w:r>
      <w:r>
        <w:rPr>
          <w:szCs w:val="24"/>
        </w:rPr>
        <w:t xml:space="preserve"> pasirašyti Mokyklos vaiko gerovės komisijos posėdžio dalyvio konfidencialumo pasižadėjimą (Aprašo 1 priedas). Šie asmenys balsavimo teisės Komisijoje svarstomais klausimais neturi.</w:t>
      </w:r>
    </w:p>
    <w:p w:rsidR="001308AA" w:rsidRDefault="000D31CF">
      <w:pPr>
        <w:ind w:firstLine="720"/>
        <w:jc w:val="both"/>
        <w:rPr>
          <w:color w:val="000000"/>
          <w:szCs w:val="24"/>
          <w:lang w:eastAsia="lt-LT"/>
        </w:rPr>
      </w:pPr>
      <w:r>
        <w:rPr>
          <w:color w:val="000000"/>
          <w:szCs w:val="24"/>
          <w:lang w:eastAsia="lt-LT"/>
        </w:rPr>
        <w:t>11</w:t>
      </w:r>
      <w:r>
        <w:rPr>
          <w:color w:val="000000"/>
          <w:szCs w:val="24"/>
          <w:lang w:eastAsia="lt-LT"/>
        </w:rPr>
        <w:t>. Komisijos narys turi teisę:</w:t>
      </w:r>
    </w:p>
    <w:p w:rsidR="001308AA" w:rsidRDefault="000D31CF">
      <w:pPr>
        <w:ind w:firstLine="720"/>
        <w:jc w:val="both"/>
        <w:rPr>
          <w:color w:val="000000"/>
          <w:szCs w:val="24"/>
          <w:lang w:eastAsia="lt-LT"/>
        </w:rPr>
      </w:pPr>
      <w:r>
        <w:rPr>
          <w:color w:val="000000"/>
          <w:szCs w:val="24"/>
          <w:lang w:eastAsia="lt-LT"/>
        </w:rPr>
        <w:t>11.1</w:t>
      </w:r>
      <w:r>
        <w:rPr>
          <w:color w:val="000000"/>
          <w:szCs w:val="24"/>
          <w:lang w:eastAsia="lt-LT"/>
        </w:rPr>
        <w:t>. teikti Komisijos pirmininkui</w:t>
      </w:r>
      <w:r>
        <w:rPr>
          <w:color w:val="000000"/>
          <w:szCs w:val="24"/>
          <w:lang w:eastAsia="lt-LT"/>
        </w:rPr>
        <w:t xml:space="preserve"> siūlymus dėl Komisijos posėdžio darbotvarkės. Komisijos posėdžio darbotvarkė gali būti keičiama, jeigu tam pritaria daugiau kaip pusė posėdyje dalyvaujančių Komisijos narių;</w:t>
      </w:r>
    </w:p>
    <w:p w:rsidR="001308AA" w:rsidRDefault="000D31CF">
      <w:pPr>
        <w:ind w:firstLine="720"/>
        <w:rPr>
          <w:color w:val="000000"/>
          <w:szCs w:val="24"/>
          <w:lang w:eastAsia="lt-LT"/>
        </w:rPr>
      </w:pPr>
      <w:r>
        <w:rPr>
          <w:color w:val="000000"/>
          <w:szCs w:val="24"/>
          <w:lang w:eastAsia="lt-LT"/>
        </w:rPr>
        <w:t>11.2</w:t>
      </w:r>
      <w:r>
        <w:rPr>
          <w:color w:val="000000"/>
          <w:szCs w:val="24"/>
          <w:lang w:eastAsia="lt-LT"/>
        </w:rPr>
        <w:t>. teikti Komisijai siūlymus dėl svarstomų klausimų ir priimamų sprendimų;</w:t>
      </w:r>
    </w:p>
    <w:p w:rsidR="001308AA" w:rsidRDefault="000D31CF">
      <w:pPr>
        <w:ind w:firstLine="720"/>
        <w:rPr>
          <w:color w:val="000000"/>
          <w:szCs w:val="24"/>
          <w:lang w:eastAsia="lt-LT"/>
        </w:rPr>
      </w:pPr>
      <w:r>
        <w:rPr>
          <w:color w:val="000000"/>
          <w:szCs w:val="24"/>
          <w:lang w:eastAsia="lt-LT"/>
        </w:rPr>
        <w:t>11.3</w:t>
      </w:r>
      <w:r>
        <w:rPr>
          <w:color w:val="000000"/>
          <w:szCs w:val="24"/>
          <w:lang w:eastAsia="lt-LT"/>
        </w:rPr>
        <w:t>. pareikšti atskirąją nuomonę dėl svarstomų klausimų ir priimamų sprendimų.</w:t>
      </w:r>
    </w:p>
    <w:p w:rsidR="001308AA" w:rsidRDefault="000D31CF">
      <w:pPr>
        <w:ind w:firstLine="720"/>
        <w:jc w:val="both"/>
        <w:rPr>
          <w:color w:val="000000"/>
          <w:szCs w:val="24"/>
          <w:lang w:eastAsia="lt-LT"/>
        </w:rPr>
      </w:pPr>
      <w:r>
        <w:rPr>
          <w:color w:val="000000"/>
          <w:szCs w:val="24"/>
          <w:lang w:eastAsia="lt-LT"/>
        </w:rPr>
        <w:t>12</w:t>
      </w:r>
      <w:r>
        <w:rPr>
          <w:color w:val="000000"/>
          <w:szCs w:val="24"/>
          <w:lang w:eastAsia="lt-LT"/>
        </w:rPr>
        <w:t>. Komisijos narys privalo:</w:t>
      </w:r>
    </w:p>
    <w:p w:rsidR="001308AA" w:rsidRDefault="000D31CF">
      <w:pPr>
        <w:ind w:firstLine="720"/>
        <w:jc w:val="both"/>
        <w:rPr>
          <w:color w:val="000000"/>
          <w:szCs w:val="24"/>
          <w:lang w:eastAsia="lt-LT"/>
        </w:rPr>
      </w:pPr>
      <w:r>
        <w:rPr>
          <w:szCs w:val="24"/>
        </w:rPr>
        <w:t>12.1</w:t>
      </w:r>
      <w:r>
        <w:rPr>
          <w:szCs w:val="24"/>
        </w:rPr>
        <w:t xml:space="preserve">. būti nešališkas, objektyvus, vengti viešųjų ir privačių interesų konflikto; </w:t>
      </w:r>
    </w:p>
    <w:p w:rsidR="001308AA" w:rsidRDefault="000D31CF">
      <w:pPr>
        <w:ind w:firstLine="720"/>
        <w:jc w:val="both"/>
        <w:rPr>
          <w:color w:val="000000"/>
          <w:szCs w:val="24"/>
          <w:lang w:eastAsia="lt-LT"/>
        </w:rPr>
      </w:pPr>
      <w:r>
        <w:rPr>
          <w:color w:val="000000"/>
          <w:szCs w:val="24"/>
          <w:lang w:eastAsia="lt-LT"/>
        </w:rPr>
        <w:t>12.2</w:t>
      </w:r>
      <w:r>
        <w:rPr>
          <w:color w:val="000000"/>
          <w:szCs w:val="24"/>
          <w:lang w:eastAsia="lt-LT"/>
        </w:rPr>
        <w:t>. dalyvauti Komisijos posėdžiuose;</w:t>
      </w:r>
    </w:p>
    <w:p w:rsidR="001308AA" w:rsidRDefault="000D31CF">
      <w:pPr>
        <w:ind w:firstLine="720"/>
        <w:jc w:val="both"/>
        <w:rPr>
          <w:color w:val="000000"/>
          <w:szCs w:val="24"/>
          <w:lang w:eastAsia="lt-LT"/>
        </w:rPr>
      </w:pPr>
      <w:r>
        <w:rPr>
          <w:color w:val="000000"/>
          <w:szCs w:val="24"/>
          <w:lang w:eastAsia="lt-LT"/>
        </w:rPr>
        <w:t>12.3</w:t>
      </w:r>
      <w:r>
        <w:rPr>
          <w:color w:val="000000"/>
          <w:szCs w:val="24"/>
          <w:lang w:eastAsia="lt-LT"/>
        </w:rPr>
        <w:t>. susipažinti su visa Komisijos posėdžio medžiaga;</w:t>
      </w:r>
    </w:p>
    <w:p w:rsidR="001308AA" w:rsidRDefault="000D31CF">
      <w:pPr>
        <w:ind w:firstLine="720"/>
        <w:jc w:val="both"/>
        <w:rPr>
          <w:color w:val="000000"/>
          <w:szCs w:val="24"/>
          <w:lang w:eastAsia="lt-LT"/>
        </w:rPr>
      </w:pPr>
      <w:r>
        <w:rPr>
          <w:color w:val="000000"/>
          <w:szCs w:val="24"/>
          <w:lang w:eastAsia="lt-LT"/>
        </w:rPr>
        <w:t>12.4</w:t>
      </w:r>
      <w:r>
        <w:rPr>
          <w:color w:val="000000"/>
          <w:szCs w:val="24"/>
          <w:lang w:eastAsia="lt-LT"/>
        </w:rPr>
        <w:t>. vykdyti Komisijos pirmininko (jo laikinai nesant – Komisijos pirmininko pavaduotojo) pavedimus, susijusius su Komisijos funkcijų atlikimu.</w:t>
      </w:r>
    </w:p>
    <w:p w:rsidR="001308AA" w:rsidRDefault="000D31CF">
      <w:pPr>
        <w:overflowPunct w:val="0"/>
        <w:textAlignment w:val="baseline"/>
        <w:rPr>
          <w:bCs/>
          <w:szCs w:val="24"/>
        </w:rPr>
      </w:pPr>
    </w:p>
    <w:p w:rsidR="001308AA" w:rsidRDefault="000D31CF">
      <w:pPr>
        <w:overflowPunct w:val="0"/>
        <w:jc w:val="center"/>
        <w:textAlignment w:val="baseline"/>
        <w:rPr>
          <w:b/>
          <w:szCs w:val="24"/>
        </w:rPr>
      </w:pPr>
      <w:r>
        <w:rPr>
          <w:b/>
          <w:szCs w:val="24"/>
        </w:rPr>
        <w:t>V</w:t>
      </w:r>
      <w:r>
        <w:rPr>
          <w:b/>
          <w:szCs w:val="24"/>
        </w:rPr>
        <w:t xml:space="preserve"> SKYRIUS</w:t>
      </w:r>
    </w:p>
    <w:p w:rsidR="001308AA" w:rsidRDefault="000D31CF">
      <w:pPr>
        <w:overflowPunct w:val="0"/>
        <w:jc w:val="center"/>
        <w:textAlignment w:val="baseline"/>
        <w:rPr>
          <w:b/>
          <w:szCs w:val="24"/>
        </w:rPr>
      </w:pPr>
      <w:r>
        <w:rPr>
          <w:b/>
          <w:szCs w:val="24"/>
        </w:rPr>
        <w:t>KOMISIJOS DARBO ORGANIZAVIMAS</w:t>
      </w:r>
    </w:p>
    <w:p w:rsidR="001308AA" w:rsidRDefault="001308AA">
      <w:pPr>
        <w:overflowPunct w:val="0"/>
        <w:ind w:firstLine="737"/>
        <w:textAlignment w:val="baseline"/>
        <w:rPr>
          <w:bCs/>
          <w:szCs w:val="24"/>
        </w:rPr>
      </w:pPr>
    </w:p>
    <w:p w:rsidR="001308AA" w:rsidRDefault="000D31CF">
      <w:pPr>
        <w:widowControl w:val="0"/>
        <w:tabs>
          <w:tab w:val="left" w:pos="851"/>
        </w:tabs>
        <w:suppressAutoHyphens/>
        <w:overflowPunct w:val="0"/>
        <w:ind w:firstLine="709"/>
        <w:jc w:val="both"/>
        <w:textAlignment w:val="baseline"/>
        <w:rPr>
          <w:szCs w:val="24"/>
        </w:rPr>
      </w:pPr>
      <w:r>
        <w:rPr>
          <w:szCs w:val="24"/>
        </w:rPr>
        <w:t>13</w:t>
      </w:r>
      <w:r>
        <w:rPr>
          <w:szCs w:val="24"/>
        </w:rPr>
        <w:t>. Komisijos nariai ir Komisijos sekretorius prieš pradėdami darbą pasirašo Konfidencialumo pasižadėjimą (Aprašo 2 priedas).</w:t>
      </w:r>
    </w:p>
    <w:p w:rsidR="001308AA" w:rsidRDefault="000D31CF">
      <w:pPr>
        <w:overflowPunct w:val="0"/>
        <w:ind w:firstLine="720"/>
        <w:jc w:val="both"/>
        <w:textAlignment w:val="baseline"/>
        <w:rPr>
          <w:szCs w:val="24"/>
        </w:rPr>
      </w:pPr>
      <w:r>
        <w:rPr>
          <w:szCs w:val="24"/>
        </w:rPr>
        <w:t>14</w:t>
      </w:r>
      <w:r>
        <w:rPr>
          <w:szCs w:val="24"/>
        </w:rPr>
        <w:t>. Komisija, nustatydama savo veiklos prioritetus, tikslus, įgyvendinimo priemones ir terminus, atsakingus asmenis kasmet rengi</w:t>
      </w:r>
      <w:r>
        <w:rPr>
          <w:szCs w:val="24"/>
        </w:rPr>
        <w:t>a ir Komisijos protokoliniu sprendimu patvirtina Komisijos veiklos planą, kuris yra integrali Mokyklos metinio veiklos plano dalis.</w:t>
      </w:r>
    </w:p>
    <w:p w:rsidR="001308AA" w:rsidRDefault="000D31CF">
      <w:pPr>
        <w:overflowPunct w:val="0"/>
        <w:ind w:firstLine="720"/>
        <w:jc w:val="both"/>
        <w:textAlignment w:val="baseline"/>
        <w:rPr>
          <w:color w:val="000000"/>
          <w:szCs w:val="24"/>
        </w:rPr>
      </w:pPr>
      <w:r>
        <w:rPr>
          <w:szCs w:val="24"/>
        </w:rPr>
        <w:t>15</w:t>
      </w:r>
      <w:r>
        <w:rPr>
          <w:szCs w:val="24"/>
        </w:rPr>
        <w:t xml:space="preserve">. Komisijos veiklos forma yra posėdžiai. Komisijos posėdžius Komisija vykdo kontaktiniu būdu. </w:t>
      </w:r>
      <w:r>
        <w:rPr>
          <w:color w:val="000000"/>
          <w:szCs w:val="24"/>
        </w:rPr>
        <w:t xml:space="preserve">Esant karantino, </w:t>
      </w:r>
      <w:r>
        <w:rPr>
          <w:color w:val="000000"/>
          <w:szCs w:val="24"/>
        </w:rPr>
        <w:t>ekstremalios situacijos, ekstremalaus įvykio ar įvykio (ekstremali temperatūra, gaisras, potvynis, pūga ir kt.), keliančio pavojų mokinių sveikatai ir gyvybei (toliau – ypatingos aplinkybės), laikotarpiu funkcijas vykdo nuotoliniu ir (arba) kontaktiniu būd</w:t>
      </w:r>
      <w:r>
        <w:rPr>
          <w:color w:val="000000"/>
          <w:szCs w:val="24"/>
        </w:rPr>
        <w:t>u, atsižvelgdama į ypatingų aplinkybių pobūdį.</w:t>
      </w:r>
    </w:p>
    <w:p w:rsidR="001308AA" w:rsidRDefault="000D31CF">
      <w:pPr>
        <w:overflowPunct w:val="0"/>
        <w:ind w:firstLine="720"/>
        <w:jc w:val="both"/>
        <w:textAlignment w:val="baseline"/>
        <w:rPr>
          <w:szCs w:val="24"/>
        </w:rPr>
      </w:pPr>
      <w:r>
        <w:rPr>
          <w:szCs w:val="24"/>
        </w:rPr>
        <w:t>16</w:t>
      </w:r>
      <w:r>
        <w:rPr>
          <w:szCs w:val="24"/>
        </w:rPr>
        <w:t>. Komisijos posėdžius kviečia, jų vietą ir laiką nustato, jiems pirmininkauja Komisijos pirmininkas, jo nesant – jo pavaduotojas.</w:t>
      </w:r>
    </w:p>
    <w:p w:rsidR="001308AA" w:rsidRDefault="000D31CF">
      <w:pPr>
        <w:overflowPunct w:val="0"/>
        <w:ind w:firstLine="720"/>
        <w:jc w:val="both"/>
        <w:textAlignment w:val="baseline"/>
        <w:rPr>
          <w:szCs w:val="24"/>
        </w:rPr>
      </w:pPr>
      <w:r>
        <w:rPr>
          <w:szCs w:val="24"/>
        </w:rPr>
        <w:t>17</w:t>
      </w:r>
      <w:r>
        <w:rPr>
          <w:szCs w:val="24"/>
        </w:rPr>
        <w:t>. Komisijos posėdis laikomas teisėtu, jeigu jame dalyvauja 2/3 Komi</w:t>
      </w:r>
      <w:r>
        <w:rPr>
          <w:szCs w:val="24"/>
        </w:rPr>
        <w:t>sijos narių. Komisijos sprendimai priimami paprasta posėdyje dalyvaujančių Komisijos narių balsų dauguma. Komisijos narys turi vieną balsą. Balsams pasiskirsčius po lygiai, balsavimo rezultatą lemia Komisijos pirmininko balsas.</w:t>
      </w:r>
    </w:p>
    <w:p w:rsidR="001308AA" w:rsidRDefault="000D31CF">
      <w:pPr>
        <w:overflowPunct w:val="0"/>
        <w:ind w:firstLine="720"/>
        <w:jc w:val="both"/>
        <w:textAlignment w:val="baseline"/>
        <w:rPr>
          <w:szCs w:val="24"/>
        </w:rPr>
      </w:pPr>
      <w:r>
        <w:rPr>
          <w:szCs w:val="24"/>
        </w:rPr>
        <w:t>18</w:t>
      </w:r>
      <w:r>
        <w:rPr>
          <w:szCs w:val="24"/>
        </w:rPr>
        <w:t xml:space="preserve">. Komisijos posėdžiai </w:t>
      </w:r>
      <w:r>
        <w:rPr>
          <w:szCs w:val="24"/>
        </w:rPr>
        <w:t>organizuojami vadovaujantis Komisijos veiklos planu arba pagal poreikį ir yra protokoluojami.</w:t>
      </w:r>
    </w:p>
    <w:p w:rsidR="001308AA" w:rsidRDefault="000D31CF">
      <w:pPr>
        <w:overflowPunct w:val="0"/>
        <w:ind w:firstLine="720"/>
        <w:jc w:val="both"/>
        <w:textAlignment w:val="baseline"/>
        <w:rPr>
          <w:szCs w:val="24"/>
        </w:rPr>
      </w:pPr>
      <w:r>
        <w:rPr>
          <w:szCs w:val="24"/>
        </w:rPr>
        <w:t>19</w:t>
      </w:r>
      <w:r>
        <w:rPr>
          <w:szCs w:val="24"/>
        </w:rPr>
        <w:t xml:space="preserve">. Komisijos pirmininkas </w:t>
      </w:r>
      <w:r>
        <w:rPr>
          <w:color w:val="000000"/>
          <w:szCs w:val="24"/>
          <w:lang w:eastAsia="lt-LT"/>
        </w:rPr>
        <w:t>(jo laikinai nesant – Komisijos pirmininko pavaduotojas)</w:t>
      </w:r>
      <w:r>
        <w:rPr>
          <w:szCs w:val="24"/>
        </w:rPr>
        <w:t>:</w:t>
      </w:r>
    </w:p>
    <w:p w:rsidR="001308AA" w:rsidRDefault="000D31CF">
      <w:pPr>
        <w:overflowPunct w:val="0"/>
        <w:ind w:firstLine="720"/>
        <w:jc w:val="both"/>
        <w:textAlignment w:val="baseline"/>
        <w:rPr>
          <w:szCs w:val="24"/>
        </w:rPr>
      </w:pPr>
      <w:r>
        <w:rPr>
          <w:szCs w:val="24"/>
        </w:rPr>
        <w:t>19.1</w:t>
      </w:r>
      <w:r>
        <w:rPr>
          <w:szCs w:val="24"/>
        </w:rPr>
        <w:t>. organizuoja Komisijos darbą ir jam vadovauja;</w:t>
      </w:r>
    </w:p>
    <w:p w:rsidR="001308AA" w:rsidRDefault="000D31CF">
      <w:pPr>
        <w:ind w:firstLine="720"/>
        <w:jc w:val="both"/>
        <w:rPr>
          <w:color w:val="000000"/>
          <w:szCs w:val="24"/>
          <w:lang w:eastAsia="lt-LT"/>
        </w:rPr>
      </w:pPr>
      <w:r>
        <w:rPr>
          <w:color w:val="000000"/>
          <w:szCs w:val="24"/>
          <w:lang w:eastAsia="lt-LT"/>
        </w:rPr>
        <w:t>19.2</w:t>
      </w:r>
      <w:r>
        <w:rPr>
          <w:color w:val="000000"/>
          <w:szCs w:val="24"/>
          <w:lang w:eastAsia="lt-LT"/>
        </w:rPr>
        <w:t xml:space="preserve">. atsako už </w:t>
      </w:r>
      <w:r>
        <w:rPr>
          <w:color w:val="000000"/>
          <w:szCs w:val="24"/>
          <w:lang w:eastAsia="lt-LT"/>
        </w:rPr>
        <w:t>Komisijai pavestų funkcijų atlikimą;</w:t>
      </w:r>
    </w:p>
    <w:p w:rsidR="001308AA" w:rsidRDefault="000D31CF">
      <w:pPr>
        <w:ind w:firstLine="720"/>
        <w:jc w:val="both"/>
        <w:rPr>
          <w:color w:val="000000"/>
          <w:szCs w:val="24"/>
          <w:lang w:eastAsia="lt-LT"/>
        </w:rPr>
      </w:pPr>
      <w:r>
        <w:rPr>
          <w:color w:val="000000"/>
          <w:szCs w:val="24"/>
          <w:lang w:eastAsia="lt-LT"/>
        </w:rPr>
        <w:t>19.3</w:t>
      </w:r>
      <w:r>
        <w:rPr>
          <w:color w:val="000000"/>
          <w:szCs w:val="24"/>
          <w:lang w:eastAsia="lt-LT"/>
        </w:rPr>
        <w:t xml:space="preserve">. prireikus kviečia į Komisijos posėdžius </w:t>
      </w:r>
      <w:r>
        <w:rPr>
          <w:szCs w:val="24"/>
        </w:rPr>
        <w:t>kitus asmenis ar institucijų atstovus</w:t>
      </w:r>
      <w:r>
        <w:rPr>
          <w:color w:val="000000"/>
          <w:szCs w:val="24"/>
          <w:lang w:eastAsia="lt-LT"/>
        </w:rPr>
        <w:t>;</w:t>
      </w:r>
    </w:p>
    <w:p w:rsidR="001308AA" w:rsidRDefault="000D31CF">
      <w:pPr>
        <w:ind w:firstLine="720"/>
        <w:jc w:val="both"/>
        <w:rPr>
          <w:color w:val="000000"/>
          <w:szCs w:val="24"/>
          <w:lang w:eastAsia="lt-LT"/>
        </w:rPr>
      </w:pPr>
      <w:r>
        <w:rPr>
          <w:color w:val="000000"/>
          <w:szCs w:val="24"/>
          <w:lang w:eastAsia="lt-LT"/>
        </w:rPr>
        <w:t>19.4</w:t>
      </w:r>
      <w:r>
        <w:rPr>
          <w:color w:val="000000"/>
          <w:szCs w:val="24"/>
          <w:lang w:eastAsia="lt-LT"/>
        </w:rPr>
        <w:t>. skiria Komisijos nariams pavedimus, susijusius su Komisijos funkcijų atlikimu;</w:t>
      </w:r>
    </w:p>
    <w:p w:rsidR="001308AA" w:rsidRDefault="000D31CF">
      <w:pPr>
        <w:ind w:firstLine="720"/>
        <w:jc w:val="both"/>
        <w:rPr>
          <w:color w:val="000000"/>
          <w:szCs w:val="24"/>
          <w:lang w:eastAsia="lt-LT"/>
        </w:rPr>
      </w:pPr>
      <w:r>
        <w:rPr>
          <w:color w:val="000000"/>
          <w:szCs w:val="24"/>
          <w:lang w:eastAsia="lt-LT"/>
        </w:rPr>
        <w:t>19.5</w:t>
      </w:r>
      <w:r>
        <w:rPr>
          <w:color w:val="000000"/>
          <w:szCs w:val="24"/>
          <w:lang w:eastAsia="lt-LT"/>
        </w:rPr>
        <w:t>. pasirašo Komisijos posėdžio pro</w:t>
      </w:r>
      <w:r>
        <w:rPr>
          <w:color w:val="000000"/>
          <w:szCs w:val="24"/>
          <w:lang w:eastAsia="lt-LT"/>
        </w:rPr>
        <w:t>tokolus,</w:t>
      </w:r>
      <w:r>
        <w:rPr>
          <w:szCs w:val="24"/>
        </w:rPr>
        <w:t xml:space="preserve"> kitus su Komisijos veikla susijusius dokumentus</w:t>
      </w:r>
      <w:r>
        <w:rPr>
          <w:color w:val="000000"/>
          <w:szCs w:val="24"/>
          <w:lang w:eastAsia="lt-LT"/>
        </w:rPr>
        <w:t>;</w:t>
      </w:r>
    </w:p>
    <w:p w:rsidR="001308AA" w:rsidRDefault="000D31CF">
      <w:pPr>
        <w:overflowPunct w:val="0"/>
        <w:ind w:firstLine="720"/>
        <w:jc w:val="both"/>
        <w:textAlignment w:val="baseline"/>
        <w:rPr>
          <w:szCs w:val="24"/>
        </w:rPr>
      </w:pPr>
      <w:r>
        <w:rPr>
          <w:szCs w:val="24"/>
        </w:rPr>
        <w:t>19.6</w:t>
      </w:r>
      <w:r>
        <w:rPr>
          <w:szCs w:val="24"/>
        </w:rPr>
        <w:t>. suderinus su mokyklos vadovu, atstovauja arba paveda kitam Komisijos nariui atstovauti Komisijai savivaldybės administracijos vaiko gerovės komisijos posėdžiuose ir kitose institucijose sv</w:t>
      </w:r>
      <w:r>
        <w:rPr>
          <w:szCs w:val="24"/>
        </w:rPr>
        <w:t>arstant vaiko gerovės klausimus.</w:t>
      </w:r>
    </w:p>
    <w:p w:rsidR="001308AA" w:rsidRDefault="000D31CF">
      <w:pPr>
        <w:overflowPunct w:val="0"/>
        <w:ind w:firstLine="720"/>
        <w:jc w:val="both"/>
        <w:textAlignment w:val="baseline"/>
        <w:rPr>
          <w:szCs w:val="24"/>
        </w:rPr>
      </w:pPr>
      <w:r>
        <w:rPr>
          <w:szCs w:val="24"/>
        </w:rPr>
        <w:t>20</w:t>
      </w:r>
      <w:r>
        <w:rPr>
          <w:szCs w:val="24"/>
        </w:rPr>
        <w:t xml:space="preserve">. Komisijos sekretorius: </w:t>
      </w:r>
    </w:p>
    <w:p w:rsidR="001308AA" w:rsidRDefault="000D31CF">
      <w:pPr>
        <w:overflowPunct w:val="0"/>
        <w:ind w:firstLine="720"/>
        <w:jc w:val="both"/>
        <w:textAlignment w:val="baseline"/>
        <w:rPr>
          <w:szCs w:val="24"/>
        </w:rPr>
      </w:pPr>
      <w:r>
        <w:rPr>
          <w:szCs w:val="24"/>
        </w:rPr>
        <w:t>20.1</w:t>
      </w:r>
      <w:r>
        <w:rPr>
          <w:szCs w:val="24"/>
        </w:rPr>
        <w:t>. suderinęs su Komisijos pirmininku (</w:t>
      </w:r>
      <w:r>
        <w:rPr>
          <w:color w:val="000000"/>
          <w:szCs w:val="24"/>
          <w:lang w:eastAsia="lt-LT"/>
        </w:rPr>
        <w:t>jo laikinai nesant – su Komisijos pirmininko pavaduotoju)</w:t>
      </w:r>
      <w:r>
        <w:rPr>
          <w:szCs w:val="24"/>
        </w:rPr>
        <w:t>, ne vėliau kaip prieš 5 darbo dienas praneša Komisijos nariams apie numatomą Komisijos p</w:t>
      </w:r>
      <w:r>
        <w:rPr>
          <w:szCs w:val="24"/>
        </w:rPr>
        <w:t>osėdžio datą, laiką ir svarstomus klausimus. Taip pat apie tai informuoja į Komisijos posėdį kviečiamus asmenis;</w:t>
      </w:r>
    </w:p>
    <w:p w:rsidR="001308AA" w:rsidRDefault="000D31CF">
      <w:pPr>
        <w:overflowPunct w:val="0"/>
        <w:ind w:firstLine="720"/>
        <w:jc w:val="both"/>
        <w:textAlignment w:val="baseline"/>
        <w:rPr>
          <w:color w:val="000000"/>
          <w:szCs w:val="24"/>
          <w:lang w:eastAsia="lt-LT"/>
        </w:rPr>
      </w:pPr>
      <w:r>
        <w:rPr>
          <w:szCs w:val="24"/>
        </w:rPr>
        <w:t>20.2</w:t>
      </w:r>
      <w:r>
        <w:rPr>
          <w:szCs w:val="24"/>
        </w:rPr>
        <w:t>. protokoluoja Komisijos posėdžius</w:t>
      </w:r>
      <w:r>
        <w:rPr>
          <w:color w:val="000000"/>
          <w:szCs w:val="24"/>
          <w:lang w:eastAsia="lt-LT"/>
        </w:rPr>
        <w:t xml:space="preserve"> ir rengia Komisijos posėdžio protokolus;</w:t>
      </w:r>
    </w:p>
    <w:p w:rsidR="001308AA" w:rsidRDefault="000D31CF">
      <w:pPr>
        <w:overflowPunct w:val="0"/>
        <w:ind w:firstLine="720"/>
        <w:jc w:val="both"/>
        <w:textAlignment w:val="baseline"/>
        <w:rPr>
          <w:szCs w:val="24"/>
        </w:rPr>
      </w:pPr>
      <w:r>
        <w:rPr>
          <w:color w:val="000000"/>
          <w:szCs w:val="24"/>
          <w:lang w:eastAsia="lt-LT"/>
        </w:rPr>
        <w:t>20.3</w:t>
      </w:r>
      <w:r>
        <w:rPr>
          <w:color w:val="000000"/>
          <w:szCs w:val="24"/>
          <w:lang w:eastAsia="lt-LT"/>
        </w:rPr>
        <w:t xml:space="preserve">. </w:t>
      </w:r>
      <w:r>
        <w:rPr>
          <w:szCs w:val="24"/>
        </w:rPr>
        <w:t xml:space="preserve">pasirašo </w:t>
      </w:r>
      <w:r>
        <w:rPr>
          <w:color w:val="000000"/>
          <w:szCs w:val="24"/>
          <w:lang w:eastAsia="lt-LT"/>
        </w:rPr>
        <w:t xml:space="preserve">Komisijos posėdžio </w:t>
      </w:r>
      <w:r>
        <w:rPr>
          <w:szCs w:val="24"/>
        </w:rPr>
        <w:t xml:space="preserve">protokolus ir tvarko </w:t>
      </w:r>
      <w:r>
        <w:rPr>
          <w:szCs w:val="24"/>
        </w:rPr>
        <w:t>Komisijos veiklos dokumentus;</w:t>
      </w:r>
    </w:p>
    <w:p w:rsidR="001308AA" w:rsidRDefault="000D31CF">
      <w:pPr>
        <w:ind w:firstLine="720"/>
        <w:jc w:val="both"/>
        <w:rPr>
          <w:color w:val="000000"/>
          <w:szCs w:val="24"/>
          <w:lang w:eastAsia="lt-LT"/>
        </w:rPr>
      </w:pPr>
      <w:r>
        <w:rPr>
          <w:color w:val="000000"/>
          <w:szCs w:val="24"/>
          <w:lang w:eastAsia="lt-LT"/>
        </w:rPr>
        <w:t>20.4</w:t>
      </w:r>
      <w:r>
        <w:rPr>
          <w:color w:val="000000"/>
          <w:szCs w:val="24"/>
          <w:lang w:eastAsia="lt-LT"/>
        </w:rPr>
        <w:t>. atlieka kitas Komisijos pirmininko (jo laikinai nesant – Komisijos pirmininko pavaduotojo) jam pavestas funkcijas, susijusias su Komisijos posėdžiu.</w:t>
      </w:r>
    </w:p>
    <w:p w:rsidR="001308AA" w:rsidRDefault="000D31CF">
      <w:pPr>
        <w:overflowPunct w:val="0"/>
        <w:ind w:firstLine="720"/>
        <w:jc w:val="both"/>
        <w:textAlignment w:val="baseline"/>
        <w:rPr>
          <w:szCs w:val="24"/>
        </w:rPr>
      </w:pPr>
      <w:r>
        <w:rPr>
          <w:szCs w:val="24"/>
        </w:rPr>
        <w:t>21</w:t>
      </w:r>
      <w:r>
        <w:rPr>
          <w:szCs w:val="24"/>
        </w:rPr>
        <w:t>. Komisijos narys:</w:t>
      </w:r>
    </w:p>
    <w:p w:rsidR="001308AA" w:rsidRDefault="000D31CF">
      <w:pPr>
        <w:overflowPunct w:val="0"/>
        <w:ind w:firstLine="720"/>
        <w:jc w:val="both"/>
        <w:textAlignment w:val="baseline"/>
        <w:rPr>
          <w:szCs w:val="24"/>
        </w:rPr>
      </w:pPr>
      <w:r>
        <w:rPr>
          <w:szCs w:val="24"/>
        </w:rPr>
        <w:t>21.1</w:t>
      </w:r>
      <w:r>
        <w:rPr>
          <w:szCs w:val="24"/>
        </w:rPr>
        <w:t>. renka, analizuoja medžiagą, teik</w:t>
      </w:r>
      <w:r>
        <w:rPr>
          <w:szCs w:val="24"/>
        </w:rPr>
        <w:t>ia siūlymus dėl mokymosi ar švietimo pagalbos teikimo ir kitais su vaiko gerovės užtikrinimu mokykloje susijusiais svarstomais klausimais;</w:t>
      </w:r>
    </w:p>
    <w:p w:rsidR="001308AA" w:rsidRDefault="000D31CF">
      <w:pPr>
        <w:overflowPunct w:val="0"/>
        <w:ind w:firstLine="720"/>
        <w:jc w:val="both"/>
        <w:textAlignment w:val="baseline"/>
        <w:rPr>
          <w:strike/>
          <w:szCs w:val="24"/>
        </w:rPr>
      </w:pPr>
      <w:r>
        <w:rPr>
          <w:szCs w:val="24"/>
        </w:rPr>
        <w:t>21.2</w:t>
      </w:r>
      <w:r>
        <w:rPr>
          <w:szCs w:val="24"/>
        </w:rPr>
        <w:t>. įgyvendina Komisijos veiklos plane jam pavestas priemones.</w:t>
      </w:r>
    </w:p>
    <w:p w:rsidR="001308AA" w:rsidRDefault="000D31CF">
      <w:pPr>
        <w:overflowPunct w:val="0"/>
        <w:ind w:firstLine="737"/>
        <w:jc w:val="both"/>
        <w:textAlignment w:val="baseline"/>
        <w:rPr>
          <w:szCs w:val="24"/>
        </w:rPr>
      </w:pPr>
      <w:r>
        <w:rPr>
          <w:szCs w:val="24"/>
        </w:rPr>
        <w:t>22</w:t>
      </w:r>
      <w:r>
        <w:rPr>
          <w:szCs w:val="24"/>
        </w:rPr>
        <w:t>. Svarstant konkretaus vaiko atvejį:</w:t>
      </w:r>
    </w:p>
    <w:p w:rsidR="001308AA" w:rsidRDefault="000D31CF">
      <w:pPr>
        <w:overflowPunct w:val="0"/>
        <w:ind w:firstLine="737"/>
        <w:jc w:val="both"/>
        <w:textAlignment w:val="baseline"/>
        <w:rPr>
          <w:szCs w:val="24"/>
        </w:rPr>
      </w:pPr>
      <w:r>
        <w:rPr>
          <w:szCs w:val="24"/>
        </w:rPr>
        <w:t>22.</w:t>
      </w:r>
      <w:r>
        <w:rPr>
          <w:szCs w:val="24"/>
        </w:rPr>
        <w:t>1</w:t>
      </w:r>
      <w:r>
        <w:rPr>
          <w:szCs w:val="24"/>
        </w:rPr>
        <w:t>. į Komisijos posėdį yra kviečiami vaiko tėvai (globėjai, rūpintojai) ir mokinys, atsižvelgiant į jo amžių, taip pat gali būti kviečiami kiti su pagalbos priemonių vaikui ar šeimai teikimu susiję asmenys ar institucijų atstovai;</w:t>
      </w:r>
    </w:p>
    <w:p w:rsidR="001308AA" w:rsidRDefault="000D31CF">
      <w:pPr>
        <w:overflowPunct w:val="0"/>
        <w:ind w:firstLine="737"/>
        <w:jc w:val="both"/>
        <w:textAlignment w:val="baseline"/>
        <w:rPr>
          <w:szCs w:val="24"/>
        </w:rPr>
      </w:pPr>
      <w:r>
        <w:rPr>
          <w:szCs w:val="24"/>
        </w:rPr>
        <w:t>22.2</w:t>
      </w:r>
      <w:r>
        <w:rPr>
          <w:szCs w:val="24"/>
        </w:rPr>
        <w:t>. posėdyje iškla</w:t>
      </w:r>
      <w:r>
        <w:rPr>
          <w:szCs w:val="24"/>
        </w:rPr>
        <w:t>usoma Komisijos narių, mokinio, vaiko tėvų (globėjų, rūpintojų), kitų suinteresuotų kviestinių asmenų ar institucijų atstovų nuomonė ir vertinama svarstomu klausimu pateikta informacija. Siekiant apsaugoti vaiką nuo galimo neigiamo poveikio ar jam vengiant</w:t>
      </w:r>
      <w:r>
        <w:rPr>
          <w:szCs w:val="24"/>
        </w:rPr>
        <w:t xml:space="preserve"> dalyvauti Komisijos posėdyje, jo nuomonė gali būti išklausoma individualiai per mokyklos atstovą ir pateikiama Komisijos posėdžio metu.</w:t>
      </w:r>
    </w:p>
    <w:p w:rsidR="001308AA" w:rsidRDefault="000D31CF">
      <w:pPr>
        <w:overflowPunct w:val="0"/>
        <w:ind w:firstLine="737"/>
        <w:jc w:val="both"/>
        <w:textAlignment w:val="baseline"/>
        <w:rPr>
          <w:szCs w:val="24"/>
        </w:rPr>
      </w:pPr>
      <w:r>
        <w:rPr>
          <w:szCs w:val="24"/>
        </w:rPr>
        <w:t>23</w:t>
      </w:r>
      <w:r>
        <w:rPr>
          <w:szCs w:val="24"/>
        </w:rPr>
        <w:t>. Komisijai priėmus sprendimą dėl švietimo pagalbos teikimo konkrečiam mokiniui ugdymo procese, vadovaujantis b</w:t>
      </w:r>
      <w:r>
        <w:rPr>
          <w:szCs w:val="24"/>
        </w:rPr>
        <w:t>endraisiais ugdymo planais, tvirtinamais švietimo, mokslo ir sporto ministro, sudaromas individualaus ugdymo planas,</w:t>
      </w:r>
      <w:r>
        <w:rPr>
          <w:b/>
          <w:szCs w:val="24"/>
        </w:rPr>
        <w:t xml:space="preserve"> </w:t>
      </w:r>
      <w:r>
        <w:rPr>
          <w:szCs w:val="24"/>
        </w:rPr>
        <w:t>paskiriamas šio plano įgyvendinimą koordinuojantis asmuo, kuris kartu su nuomonę galinčiu išreikšti mokiniu, jo tėvais (globėjais, rūpintoj</w:t>
      </w:r>
      <w:r>
        <w:rPr>
          <w:szCs w:val="24"/>
        </w:rPr>
        <w:t>ais) numatomi siekiami tikslai, suplanuojami jų įgyvendinimo žingsniai, atsakomybės ir periodiški susitikimai teikiamos švietimo pagalbos rezultatams aptarti. Švietimo pagalbos teikimo metu ir jai pasibaigus Komisijoje įvertinamas teikiamos švietimo pagalb</w:t>
      </w:r>
      <w:r>
        <w:rPr>
          <w:szCs w:val="24"/>
        </w:rPr>
        <w:t>os veiksmingumas, aptariami jos vykdymo rezultatai su mokiniu, jo tėvais (globėjais, rūpintojais), individualaus ugdymo plano įgyvendinimą koordinuojančiu asmeniu ir esant poreikiui su kitais mokinio ugdyme dalyvaujančiais pedagogais.</w:t>
      </w:r>
    </w:p>
    <w:p w:rsidR="001308AA" w:rsidRDefault="000D31CF">
      <w:pPr>
        <w:overflowPunct w:val="0"/>
        <w:jc w:val="center"/>
        <w:textAlignment w:val="baseline"/>
        <w:rPr>
          <w:b/>
          <w:szCs w:val="24"/>
        </w:rPr>
      </w:pPr>
      <w:r>
        <w:rPr>
          <w:b/>
          <w:szCs w:val="24"/>
        </w:rPr>
        <w:t>VI</w:t>
      </w:r>
      <w:r>
        <w:rPr>
          <w:b/>
          <w:szCs w:val="24"/>
        </w:rPr>
        <w:t xml:space="preserve"> SKYRIUS</w:t>
      </w:r>
    </w:p>
    <w:p w:rsidR="001308AA" w:rsidRDefault="000D31CF">
      <w:pPr>
        <w:overflowPunct w:val="0"/>
        <w:jc w:val="center"/>
        <w:textAlignment w:val="baseline"/>
        <w:rPr>
          <w:b/>
          <w:szCs w:val="24"/>
        </w:rPr>
      </w:pPr>
      <w:r>
        <w:rPr>
          <w:b/>
          <w:szCs w:val="24"/>
        </w:rPr>
        <w:t>BAIG</w:t>
      </w:r>
      <w:r>
        <w:rPr>
          <w:b/>
          <w:szCs w:val="24"/>
        </w:rPr>
        <w:t>IAMOSIOS NUOSTATOS</w:t>
      </w:r>
    </w:p>
    <w:p w:rsidR="001308AA" w:rsidRDefault="001308AA">
      <w:pPr>
        <w:overflowPunct w:val="0"/>
        <w:ind w:firstLine="737"/>
        <w:textAlignment w:val="baseline"/>
        <w:rPr>
          <w:bCs/>
          <w:szCs w:val="24"/>
        </w:rPr>
      </w:pPr>
    </w:p>
    <w:p w:rsidR="001308AA" w:rsidRDefault="000D31CF">
      <w:pPr>
        <w:overflowPunct w:val="0"/>
        <w:ind w:firstLine="737"/>
        <w:jc w:val="both"/>
        <w:textAlignment w:val="baseline"/>
        <w:rPr>
          <w:szCs w:val="24"/>
        </w:rPr>
      </w:pPr>
      <w:r>
        <w:rPr>
          <w:szCs w:val="24"/>
        </w:rPr>
        <w:t>24</w:t>
      </w:r>
      <w:r>
        <w:rPr>
          <w:szCs w:val="24"/>
        </w:rPr>
        <w:t>. Komisiją reikiamomis darbo priemonėmis aprūpina mokykla.</w:t>
      </w:r>
    </w:p>
    <w:p w:rsidR="001308AA" w:rsidRDefault="000D31CF">
      <w:pPr>
        <w:overflowPunct w:val="0"/>
        <w:ind w:firstLine="720"/>
        <w:jc w:val="both"/>
        <w:textAlignment w:val="baseline"/>
        <w:rPr>
          <w:color w:val="000000"/>
          <w:szCs w:val="24"/>
          <w:lang w:eastAsia="en-GB"/>
        </w:rPr>
      </w:pPr>
      <w:r>
        <w:rPr>
          <w:color w:val="000000"/>
          <w:szCs w:val="24"/>
          <w:lang w:eastAsia="en-GB"/>
        </w:rPr>
        <w:t>25</w:t>
      </w:r>
      <w:r>
        <w:rPr>
          <w:color w:val="000000"/>
          <w:szCs w:val="24"/>
          <w:lang w:eastAsia="en-GB"/>
        </w:rPr>
        <w:t>. Asmens duomenys tvarkomi siekiant viešojo intereso ir vykdant Komisijai taikomus teisės aktų reikalavimus, vadovaujantis 2016 m. balandžio 27 d. Europos Parlamento</w:t>
      </w:r>
      <w:r>
        <w:rPr>
          <w:color w:val="000000"/>
          <w:szCs w:val="24"/>
          <w:lang w:eastAsia="en-GB"/>
        </w:rPr>
        <w:t xml:space="preserve"> ir Tarybos reglamento (ES) 2016/679 dėl fizinių asmenų apsaugos tvarkant asmens duomenis ir dėl laisvo tokių duomenų judėjimo </w:t>
      </w:r>
      <w:r>
        <w:rPr>
          <w:szCs w:val="24"/>
          <w:lang w:eastAsia="en-GB"/>
        </w:rPr>
        <w:t>ir kuriuo panaikinama Direktyva 95/46/EB (Bendrasis duomenų apsaugos reglamentas), Lietuvos Respublikos asmens duomenų teisinės a</w:t>
      </w:r>
      <w:r>
        <w:rPr>
          <w:szCs w:val="24"/>
          <w:lang w:eastAsia="en-GB"/>
        </w:rPr>
        <w:t>psaugos įstatymo ir duomenų valdytojo patvirtintais teisės aktais, reglamentuojančiais asmens duomenų tvarkymą. Asmens duomenų tvarkymo tikslas –</w:t>
      </w:r>
      <w:r>
        <w:rPr>
          <w:szCs w:val="24"/>
        </w:rPr>
        <w:t xml:space="preserve"> nustatyti mokinius, turinčius ugdymosi sunkumų ar švietimo pagalbos poreikių. </w:t>
      </w:r>
      <w:r>
        <w:rPr>
          <w:color w:val="000000"/>
          <w:szCs w:val="24"/>
          <w:lang w:eastAsia="en-GB"/>
        </w:rPr>
        <w:t xml:space="preserve">Duomenų subjektų teisės </w:t>
      </w:r>
      <w:r>
        <w:rPr>
          <w:color w:val="000000"/>
          <w:szCs w:val="24"/>
          <w:lang w:eastAsia="en-GB"/>
        </w:rPr>
        <w:t>įgyvendinamos Bendrojo duomenų apsaugos reglamento ir duomenų valdytojo, į kurį kreipiamasi dėl duomenų subjekto teisių įgyvendinimo, nustatyta tvarka.</w:t>
      </w:r>
    </w:p>
    <w:p w:rsidR="001308AA" w:rsidRDefault="000D31CF">
      <w:pPr>
        <w:overflowPunct w:val="0"/>
        <w:ind w:firstLine="720"/>
        <w:jc w:val="both"/>
        <w:textAlignment w:val="baseline"/>
        <w:rPr>
          <w:color w:val="000000"/>
          <w:szCs w:val="24"/>
          <w:lang w:eastAsia="en-GB"/>
        </w:rPr>
      </w:pPr>
      <w:r>
        <w:rPr>
          <w:szCs w:val="24"/>
        </w:rPr>
        <w:t>26</w:t>
      </w:r>
      <w:r>
        <w:rPr>
          <w:szCs w:val="24"/>
        </w:rPr>
        <w:t xml:space="preserve">. Komisijos veiklos dokumentai </w:t>
      </w:r>
      <w:r>
        <w:rPr>
          <w:color w:val="000000"/>
          <w:szCs w:val="24"/>
          <w:lang w:eastAsia="en-GB"/>
        </w:rPr>
        <w:t>yra mokyklos dokumentacijos plano dalis ir tvarkomi, įtraukiami į a</w:t>
      </w:r>
      <w:r>
        <w:rPr>
          <w:color w:val="000000"/>
          <w:szCs w:val="24"/>
          <w:lang w:eastAsia="en-GB"/>
        </w:rPr>
        <w:t xml:space="preserve">pskaitą ir </w:t>
      </w:r>
      <w:r>
        <w:rPr>
          <w:szCs w:val="24"/>
        </w:rPr>
        <w:t>saugomi Lietuvos Respublikos dokumentų ir archyvų įstatymo ir kitų dokumentų valdymą reglamentuojančių teisės aktų nustatyta tvarka.</w:t>
      </w:r>
    </w:p>
    <w:p w:rsidR="001308AA" w:rsidRDefault="001308AA">
      <w:pPr>
        <w:overflowPunct w:val="0"/>
        <w:ind w:firstLine="737"/>
        <w:jc w:val="both"/>
        <w:textAlignment w:val="baseline"/>
        <w:rPr>
          <w:szCs w:val="24"/>
        </w:rPr>
      </w:pPr>
    </w:p>
    <w:p w:rsidR="001308AA" w:rsidRDefault="000D31CF">
      <w:pPr>
        <w:overflowPunct w:val="0"/>
        <w:ind w:firstLine="737"/>
        <w:jc w:val="both"/>
        <w:textAlignment w:val="baseline"/>
        <w:rPr>
          <w:szCs w:val="24"/>
        </w:rPr>
      </w:pPr>
    </w:p>
    <w:p w:rsidR="001308AA" w:rsidRDefault="000D31CF" w:rsidP="000D31CF">
      <w:pPr>
        <w:overflowPunct w:val="0"/>
        <w:ind w:right="150" w:firstLine="426"/>
        <w:jc w:val="center"/>
        <w:textAlignment w:val="baseline"/>
        <w:rPr>
          <w:rFonts w:ascii="HelveticaLT" w:hAnsi="HelveticaLT"/>
          <w:sz w:val="20"/>
          <w:lang w:val="en-GB"/>
        </w:rPr>
      </w:pPr>
      <w:r>
        <w:rPr>
          <w:szCs w:val="24"/>
        </w:rPr>
        <w:t>________________________</w:t>
      </w:r>
    </w:p>
    <w:p w:rsidR="000D31CF" w:rsidRDefault="000D31CF">
      <w:pPr>
        <w:overflowPunct w:val="0"/>
        <w:ind w:left="6237"/>
        <w:jc w:val="both"/>
        <w:textAlignment w:val="baseline"/>
        <w:sectPr w:rsidR="000D31CF">
          <w:pgSz w:w="11907" w:h="16840" w:code="9"/>
          <w:pgMar w:top="1138" w:right="562" w:bottom="1238" w:left="1699" w:header="288" w:footer="720" w:gutter="0"/>
          <w:pgNumType w:start="1"/>
          <w:cols w:space="720"/>
          <w:noEndnote/>
          <w:titlePg/>
        </w:sectPr>
      </w:pPr>
    </w:p>
    <w:p w:rsidR="001308AA" w:rsidRDefault="000D31CF">
      <w:pPr>
        <w:overflowPunct w:val="0"/>
        <w:ind w:left="6237"/>
        <w:jc w:val="both"/>
        <w:textAlignment w:val="baseline"/>
        <w:rPr>
          <w:szCs w:val="24"/>
        </w:rPr>
      </w:pPr>
      <w:r>
        <w:rPr>
          <w:szCs w:val="24"/>
        </w:rPr>
        <w:t xml:space="preserve">Mokyklos vaiko gerovės komisijos funkcijų, </w:t>
      </w:r>
      <w:r>
        <w:rPr>
          <w:szCs w:val="24"/>
        </w:rPr>
        <w:t>sudarymo ir jos darbo organizavimo tvarkos aprašo</w:t>
      </w:r>
    </w:p>
    <w:p w:rsidR="001308AA" w:rsidRDefault="000D31CF">
      <w:pPr>
        <w:overflowPunct w:val="0"/>
        <w:ind w:left="6237"/>
        <w:jc w:val="both"/>
        <w:textAlignment w:val="baseline"/>
        <w:rPr>
          <w:szCs w:val="24"/>
        </w:rPr>
      </w:pPr>
      <w:r>
        <w:rPr>
          <w:szCs w:val="24"/>
        </w:rPr>
        <w:t>1</w:t>
      </w:r>
      <w:r>
        <w:rPr>
          <w:szCs w:val="24"/>
        </w:rPr>
        <w:t xml:space="preserve"> priedas </w:t>
      </w:r>
    </w:p>
    <w:p w:rsidR="001308AA" w:rsidRDefault="001308AA">
      <w:pPr>
        <w:overflowPunct w:val="0"/>
        <w:ind w:left="4320" w:firstLine="720"/>
        <w:textAlignment w:val="baseline"/>
        <w:rPr>
          <w:rFonts w:eastAsia="Calibri"/>
          <w:b/>
          <w:szCs w:val="24"/>
        </w:rPr>
      </w:pPr>
    </w:p>
    <w:bookmarkStart w:id="0" w:name="_GoBack" w:displacedByCustomXml="prev"/>
    <w:p w:rsidR="001308AA" w:rsidRDefault="000D31CF">
      <w:pPr>
        <w:overflowPunct w:val="0"/>
        <w:jc w:val="center"/>
        <w:textAlignment w:val="baseline"/>
        <w:rPr>
          <w:rFonts w:eastAsia="Calibri"/>
          <w:bCs/>
          <w:i/>
          <w:iCs/>
          <w:szCs w:val="24"/>
        </w:rPr>
      </w:pPr>
      <w:r>
        <w:rPr>
          <w:rFonts w:eastAsia="Calibri"/>
          <w:bCs/>
          <w:i/>
          <w:iCs/>
          <w:szCs w:val="24"/>
        </w:rPr>
        <w:t>(Mokyklos vaiko gerovės komisijos posėdžio dalyvio konfidencialumo pasižadėjimo forma)</w:t>
      </w:r>
    </w:p>
    <w:bookmarkEnd w:id="0" w:displacedByCustomXml="next"/>
    <w:p w:rsidR="001308AA" w:rsidRDefault="001308AA">
      <w:pPr>
        <w:overflowPunct w:val="0"/>
        <w:jc w:val="center"/>
        <w:textAlignment w:val="baseline"/>
        <w:rPr>
          <w:rFonts w:eastAsia="Calibri"/>
          <w:b/>
          <w:sz w:val="32"/>
          <w:szCs w:val="32"/>
        </w:rPr>
      </w:pPr>
    </w:p>
    <w:p w:rsidR="001308AA" w:rsidRDefault="000D31CF">
      <w:pPr>
        <w:overflowPunct w:val="0"/>
        <w:jc w:val="center"/>
        <w:textAlignment w:val="baseline"/>
        <w:rPr>
          <w:rFonts w:eastAsia="Calibri"/>
          <w:b/>
          <w:szCs w:val="24"/>
        </w:rPr>
      </w:pPr>
      <w:r>
        <w:rPr>
          <w:rFonts w:eastAsia="Calibri"/>
          <w:b/>
          <w:szCs w:val="24"/>
        </w:rPr>
        <w:t xml:space="preserve">MOKYKLOS VAIKO GEROVĖS KOMISIJOS POSĖDŽIO DALYVIO KONFIDENCIALUMO PASIŽADĖJIMAS </w:t>
      </w:r>
    </w:p>
    <w:p w:rsidR="001308AA" w:rsidRDefault="001308AA">
      <w:pPr>
        <w:overflowPunct w:val="0"/>
        <w:spacing w:line="276" w:lineRule="auto"/>
        <w:jc w:val="center"/>
        <w:textAlignment w:val="baseline"/>
        <w:rPr>
          <w:rFonts w:eastAsia="Calibri"/>
          <w:i/>
          <w:szCs w:val="24"/>
        </w:rPr>
      </w:pPr>
    </w:p>
    <w:p w:rsidR="001308AA" w:rsidRDefault="000D31CF">
      <w:pPr>
        <w:overflowPunct w:val="0"/>
        <w:spacing w:line="276" w:lineRule="auto"/>
        <w:jc w:val="center"/>
        <w:textAlignment w:val="baseline"/>
        <w:rPr>
          <w:rFonts w:eastAsia="Calibri"/>
          <w:iCs/>
          <w:sz w:val="20"/>
        </w:rPr>
      </w:pPr>
      <w:r>
        <w:rPr>
          <w:rFonts w:eastAsia="Calibri"/>
          <w:iCs/>
          <w:sz w:val="20"/>
        </w:rPr>
        <w:t>____________________</w:t>
      </w:r>
    </w:p>
    <w:p w:rsidR="001308AA" w:rsidRDefault="000D31CF">
      <w:pPr>
        <w:overflowPunct w:val="0"/>
        <w:spacing w:line="276" w:lineRule="auto"/>
        <w:jc w:val="center"/>
        <w:textAlignment w:val="baseline"/>
        <w:rPr>
          <w:rFonts w:eastAsia="Calibri"/>
          <w:iCs/>
          <w:sz w:val="20"/>
        </w:rPr>
      </w:pPr>
      <w:r>
        <w:rPr>
          <w:rFonts w:eastAsia="Calibri"/>
          <w:iCs/>
          <w:sz w:val="20"/>
        </w:rPr>
        <w:t>(data)</w:t>
      </w:r>
    </w:p>
    <w:p w:rsidR="001308AA" w:rsidRDefault="000D31CF">
      <w:pPr>
        <w:overflowPunct w:val="0"/>
        <w:spacing w:line="276" w:lineRule="auto"/>
        <w:jc w:val="center"/>
        <w:textAlignment w:val="baseline"/>
        <w:rPr>
          <w:rFonts w:eastAsia="Calibri"/>
          <w:iCs/>
          <w:sz w:val="20"/>
        </w:rPr>
      </w:pPr>
      <w:r>
        <w:rPr>
          <w:rFonts w:eastAsia="Calibri"/>
          <w:iCs/>
          <w:sz w:val="20"/>
        </w:rPr>
        <w:t>____________________</w:t>
      </w:r>
    </w:p>
    <w:p w:rsidR="001308AA" w:rsidRDefault="000D31CF">
      <w:pPr>
        <w:overflowPunct w:val="0"/>
        <w:spacing w:line="276" w:lineRule="auto"/>
        <w:jc w:val="center"/>
        <w:textAlignment w:val="baseline"/>
        <w:rPr>
          <w:rFonts w:eastAsia="Calibri"/>
          <w:iCs/>
          <w:sz w:val="20"/>
        </w:rPr>
      </w:pPr>
      <w:r>
        <w:rPr>
          <w:rFonts w:eastAsia="Calibri"/>
          <w:iCs/>
          <w:sz w:val="20"/>
        </w:rPr>
        <w:t>(vieta)</w:t>
      </w:r>
    </w:p>
    <w:p w:rsidR="001308AA" w:rsidRDefault="001308AA">
      <w:pPr>
        <w:overflowPunct w:val="0"/>
        <w:spacing w:line="276" w:lineRule="auto"/>
        <w:jc w:val="center"/>
        <w:textAlignment w:val="baseline"/>
        <w:rPr>
          <w:rFonts w:eastAsia="Calibri"/>
          <w:szCs w:val="24"/>
        </w:rPr>
      </w:pPr>
    </w:p>
    <w:p w:rsidR="001308AA" w:rsidRDefault="000D31CF">
      <w:pPr>
        <w:overflowPunct w:val="0"/>
        <w:ind w:firstLine="709"/>
        <w:jc w:val="both"/>
        <w:textAlignment w:val="baseline"/>
        <w:rPr>
          <w:rFonts w:eastAsia="Calibri"/>
          <w:szCs w:val="24"/>
        </w:rPr>
      </w:pPr>
      <w:r>
        <w:rPr>
          <w:rFonts w:eastAsia="Calibri"/>
          <w:szCs w:val="24"/>
        </w:rPr>
        <w:t>Aš, ____________________________________, dalyvaudamas (-a) Mokyklos v</w:t>
      </w:r>
      <w:r>
        <w:rPr>
          <w:bCs/>
          <w:szCs w:val="24"/>
        </w:rPr>
        <w:t xml:space="preserve">aiko gerovės </w:t>
      </w:r>
      <w:r>
        <w:rPr>
          <w:rFonts w:eastAsia="Calibri"/>
          <w:szCs w:val="24"/>
        </w:rPr>
        <w:t>komisijos (toliau – Komisija) posėdyje,</w:t>
      </w:r>
    </w:p>
    <w:p w:rsidR="001308AA" w:rsidRDefault="000D31CF">
      <w:pPr>
        <w:overflowPunct w:val="0"/>
        <w:ind w:firstLine="709"/>
        <w:jc w:val="both"/>
        <w:textAlignment w:val="baseline"/>
        <w:rPr>
          <w:rFonts w:eastAsia="Calibri"/>
          <w:szCs w:val="24"/>
        </w:rPr>
      </w:pPr>
      <w:r>
        <w:rPr>
          <w:rFonts w:eastAsia="Calibri"/>
          <w:szCs w:val="24"/>
        </w:rPr>
        <w:t>p a s i ž a d u:</w:t>
      </w:r>
    </w:p>
    <w:p w:rsidR="001308AA" w:rsidRDefault="000D31CF">
      <w:pPr>
        <w:overflowPunct w:val="0"/>
        <w:ind w:left="-5" w:firstLine="714"/>
        <w:jc w:val="both"/>
        <w:textAlignment w:val="baseline"/>
        <w:rPr>
          <w:szCs w:val="24"/>
        </w:rPr>
      </w:pPr>
      <w:r>
        <w:rPr>
          <w:szCs w:val="24"/>
        </w:rPr>
        <w:t>1</w:t>
      </w:r>
      <w:r>
        <w:rPr>
          <w:szCs w:val="24"/>
        </w:rPr>
        <w:t xml:space="preserve">. konfidencialią informaciją apie vaiką, kuri man taps žinoma Komisijos </w:t>
      </w:r>
      <w:r>
        <w:rPr>
          <w:szCs w:val="24"/>
        </w:rPr>
        <w:t>posėdžio metu, naudoti tik įstatymų ir kitų teisės aktų nustatytais tikslais ir tvarka;</w:t>
      </w:r>
    </w:p>
    <w:p w:rsidR="001308AA" w:rsidRDefault="000D31CF">
      <w:pPr>
        <w:overflowPunct w:val="0"/>
        <w:ind w:left="-5" w:firstLine="714"/>
        <w:jc w:val="both"/>
        <w:textAlignment w:val="baseline"/>
        <w:rPr>
          <w:szCs w:val="24"/>
        </w:rPr>
      </w:pPr>
      <w:r>
        <w:rPr>
          <w:szCs w:val="24"/>
        </w:rPr>
        <w:t>2</w:t>
      </w:r>
      <w:r>
        <w:rPr>
          <w:szCs w:val="24"/>
        </w:rPr>
        <w:t>. saugoti man patikėtus dokumentus, kuriuose yra konfidenciali informacija, kad tretieji asmenys neturėtų galimybės su jais susipažinti. Suprantu, kad bet kokia Ko</w:t>
      </w:r>
      <w:r>
        <w:rPr>
          <w:szCs w:val="24"/>
        </w:rPr>
        <w:t>misijos posėdžio metu sužinota informacija yra konfidenciali;</w:t>
      </w:r>
    </w:p>
    <w:p w:rsidR="001308AA" w:rsidRDefault="000D31CF">
      <w:pPr>
        <w:overflowPunct w:val="0"/>
        <w:ind w:firstLine="714"/>
        <w:jc w:val="both"/>
        <w:textAlignment w:val="baseline"/>
        <w:rPr>
          <w:rFonts w:eastAsia="Calibri"/>
          <w:szCs w:val="24"/>
        </w:rPr>
      </w:pPr>
      <w:r>
        <w:rPr>
          <w:rFonts w:eastAsia="Calibri"/>
          <w:szCs w:val="24"/>
        </w:rPr>
        <w:t>3</w:t>
      </w:r>
      <w:r>
        <w:rPr>
          <w:rFonts w:eastAsia="Calibri"/>
          <w:szCs w:val="24"/>
        </w:rPr>
        <w:t xml:space="preserve">. pasižadu informuoti Komisiją apie galimą interesų konfliktą ir nusišalinti nuo dalyvavimo tolesnėje procedūroje, jei man dalyvaujant, rengiant, svarstant ar priimant Komisijos sprendimus </w:t>
      </w:r>
      <w:r>
        <w:rPr>
          <w:rFonts w:eastAsia="Calibri"/>
          <w:szCs w:val="24"/>
        </w:rPr>
        <w:t>šiose procedūrose dalyvauja man artimi asmenys ar dėl bet kokių kitų aplinkybių negaliu laikytis 1–2 punktuose nustatytų principų (man išaiškinta, kad man artimi asmenys yra artimieji giminaičiai bei svainystės ryšiais susiję asmenys, kaip jie apibrėžti Li</w:t>
      </w:r>
      <w:r>
        <w:rPr>
          <w:rFonts w:eastAsia="Calibri"/>
          <w:szCs w:val="24"/>
        </w:rPr>
        <w:t>etuvos Respublikos civilinio kodekso 3.135 ir 3.136 straipsniuose, taip pat sutuoktinis, sugyventinis ar partneris, sutuoktinio, sugyventinio ar partnerio vaikai (įvaikiai), tėvai (įtėviai), broliai (įbroliai), seserys (įseserės) bei mano įtėviai, įvaikiai</w:t>
      </w:r>
      <w:r>
        <w:rPr>
          <w:rFonts w:eastAsia="Calibri"/>
          <w:szCs w:val="24"/>
        </w:rPr>
        <w:t>, įbroliai, įseserės).</w:t>
      </w:r>
    </w:p>
    <w:p w:rsidR="001308AA" w:rsidRDefault="001308AA">
      <w:pPr>
        <w:overflowPunct w:val="0"/>
        <w:ind w:firstLine="714"/>
        <w:jc w:val="both"/>
        <w:textAlignment w:val="baseline"/>
        <w:rPr>
          <w:rFonts w:eastAsia="Calibri"/>
          <w:szCs w:val="24"/>
        </w:rPr>
      </w:pPr>
    </w:p>
    <w:p w:rsidR="001308AA" w:rsidRDefault="001308AA">
      <w:pPr>
        <w:overflowPunct w:val="0"/>
        <w:textAlignment w:val="baseline"/>
        <w:rPr>
          <w:szCs w:val="24"/>
        </w:rPr>
      </w:pPr>
    </w:p>
    <w:p w:rsidR="001308AA" w:rsidRDefault="001308AA">
      <w:pPr>
        <w:overflowPunct w:val="0"/>
        <w:textAlignment w:val="baseline"/>
        <w:rPr>
          <w:szCs w:val="24"/>
        </w:rPr>
      </w:pPr>
    </w:p>
    <w:p w:rsidR="001308AA" w:rsidRDefault="000D31CF">
      <w:pPr>
        <w:shd w:val="clear" w:color="auto" w:fill="FFFFFF"/>
        <w:overflowPunct w:val="0"/>
        <w:spacing w:line="276" w:lineRule="auto"/>
        <w:ind w:left="3741" w:firstLine="1247"/>
        <w:textAlignment w:val="baseline"/>
        <w:rPr>
          <w:szCs w:val="24"/>
        </w:rPr>
      </w:pPr>
      <w:r>
        <w:rPr>
          <w:szCs w:val="24"/>
        </w:rPr>
        <w:t>____________</w:t>
      </w:r>
      <w:r>
        <w:rPr>
          <w:szCs w:val="24"/>
        </w:rPr>
        <w:tab/>
        <w:t>__________________</w:t>
      </w:r>
    </w:p>
    <w:p w:rsidR="001308AA" w:rsidRDefault="000D31CF">
      <w:pPr>
        <w:shd w:val="clear" w:color="auto" w:fill="FFFFFF"/>
        <w:overflowPunct w:val="0"/>
        <w:spacing w:line="276" w:lineRule="auto"/>
        <w:ind w:left="3741" w:firstLine="1247"/>
        <w:textAlignment w:val="baseline"/>
        <w:rPr>
          <w:szCs w:val="24"/>
        </w:rPr>
      </w:pPr>
      <w:r>
        <w:rPr>
          <w:i/>
          <w:sz w:val="20"/>
        </w:rPr>
        <w:t>(parašas)</w:t>
      </w:r>
      <w:r>
        <w:rPr>
          <w:i/>
          <w:sz w:val="20"/>
        </w:rPr>
        <w:tab/>
      </w:r>
      <w:r>
        <w:rPr>
          <w:i/>
          <w:sz w:val="20"/>
        </w:rPr>
        <w:tab/>
        <w:t>(vardas ir pavardė )</w:t>
      </w:r>
    </w:p>
    <w:p w:rsidR="001308AA" w:rsidRDefault="001308AA">
      <w:pPr>
        <w:overflowPunct w:val="0"/>
        <w:jc w:val="both"/>
        <w:textAlignment w:val="baseline"/>
        <w:rPr>
          <w:szCs w:val="24"/>
        </w:rPr>
      </w:pPr>
    </w:p>
    <w:p w:rsidR="001308AA" w:rsidRDefault="001308AA">
      <w:pPr>
        <w:overflowPunct w:val="0"/>
        <w:jc w:val="both"/>
        <w:textAlignment w:val="baseline"/>
        <w:rPr>
          <w:szCs w:val="24"/>
        </w:rPr>
      </w:pPr>
    </w:p>
    <w:p w:rsidR="001308AA" w:rsidRDefault="001308AA">
      <w:pPr>
        <w:overflowPunct w:val="0"/>
        <w:jc w:val="both"/>
        <w:textAlignment w:val="baseline"/>
        <w:rPr>
          <w:szCs w:val="24"/>
        </w:rPr>
      </w:pPr>
    </w:p>
    <w:p w:rsidR="001308AA" w:rsidRDefault="000D31CF" w:rsidP="000D31CF">
      <w:pPr>
        <w:overflowPunct w:val="0"/>
        <w:jc w:val="center"/>
        <w:textAlignment w:val="baseline"/>
        <w:rPr>
          <w:rFonts w:ascii="HelveticaLT" w:hAnsi="HelveticaLT"/>
          <w:sz w:val="20"/>
          <w:lang w:val="en-GB"/>
        </w:rPr>
      </w:pPr>
      <w:r>
        <w:rPr>
          <w:szCs w:val="24"/>
        </w:rPr>
        <w:t>–––––––––––––––––––––––––––––</w:t>
      </w:r>
    </w:p>
    <w:p w:rsidR="000D31CF" w:rsidRDefault="000D31CF">
      <w:pPr>
        <w:ind w:left="6237"/>
        <w:sectPr w:rsidR="000D31CF">
          <w:pgSz w:w="11907" w:h="16840" w:code="9"/>
          <w:pgMar w:top="1138" w:right="562" w:bottom="1238" w:left="1699" w:header="288" w:footer="720" w:gutter="0"/>
          <w:pgNumType w:start="1"/>
          <w:cols w:space="720"/>
          <w:noEndnote/>
          <w:titlePg/>
        </w:sectPr>
      </w:pPr>
    </w:p>
    <w:p w:rsidR="001308AA" w:rsidRDefault="000D31CF">
      <w:pPr>
        <w:ind w:left="6237"/>
        <w:rPr>
          <w:szCs w:val="24"/>
        </w:rPr>
      </w:pPr>
      <w:r>
        <w:rPr>
          <w:szCs w:val="24"/>
        </w:rPr>
        <w:t xml:space="preserve">Mokyklos vaiko gerovės komisijos funkcijų, sudarymo ir jos darbo organizavimo tvarkos aprašo </w:t>
      </w:r>
    </w:p>
    <w:p w:rsidR="001308AA" w:rsidRDefault="000D31CF">
      <w:pPr>
        <w:overflowPunct w:val="0"/>
        <w:ind w:left="6237" w:right="290"/>
        <w:textAlignment w:val="baseline"/>
        <w:rPr>
          <w:szCs w:val="24"/>
        </w:rPr>
      </w:pPr>
      <w:r>
        <w:rPr>
          <w:szCs w:val="24"/>
        </w:rPr>
        <w:t>2</w:t>
      </w:r>
      <w:r>
        <w:rPr>
          <w:szCs w:val="24"/>
        </w:rPr>
        <w:t xml:space="preserve"> priedas </w:t>
      </w:r>
    </w:p>
    <w:p w:rsidR="001308AA" w:rsidRDefault="001308AA">
      <w:pPr>
        <w:overflowPunct w:val="0"/>
        <w:spacing w:line="276" w:lineRule="auto"/>
        <w:ind w:left="6237" w:right="290"/>
        <w:jc w:val="center"/>
        <w:textAlignment w:val="baseline"/>
        <w:rPr>
          <w:rFonts w:eastAsia="Calibri"/>
          <w:b/>
          <w:sz w:val="32"/>
          <w:szCs w:val="32"/>
        </w:rPr>
      </w:pPr>
    </w:p>
    <w:p w:rsidR="001308AA" w:rsidRDefault="001308AA">
      <w:pPr>
        <w:rPr>
          <w:sz w:val="18"/>
          <w:szCs w:val="18"/>
        </w:rPr>
      </w:pPr>
    </w:p>
    <w:p w:rsidR="001308AA" w:rsidRDefault="000D31CF">
      <w:pPr>
        <w:overflowPunct w:val="0"/>
        <w:jc w:val="center"/>
        <w:textAlignment w:val="baseline"/>
        <w:rPr>
          <w:rFonts w:eastAsia="Calibri"/>
          <w:bCs/>
          <w:i/>
          <w:iCs/>
          <w:szCs w:val="24"/>
        </w:rPr>
      </w:pPr>
      <w:r>
        <w:rPr>
          <w:rFonts w:eastAsia="Calibri"/>
          <w:bCs/>
          <w:i/>
          <w:iCs/>
          <w:szCs w:val="24"/>
        </w:rPr>
        <w:t>(Konfidencialumo pasižadėjimo forma)</w:t>
      </w:r>
    </w:p>
    <w:p w:rsidR="001308AA" w:rsidRDefault="001308AA">
      <w:pPr>
        <w:overflowPunct w:val="0"/>
        <w:jc w:val="center"/>
        <w:textAlignment w:val="baseline"/>
        <w:rPr>
          <w:rFonts w:eastAsia="Calibri"/>
          <w:b/>
          <w:szCs w:val="24"/>
        </w:rPr>
      </w:pPr>
    </w:p>
    <w:p w:rsidR="001308AA" w:rsidRDefault="000D31CF">
      <w:pPr>
        <w:overflowPunct w:val="0"/>
        <w:jc w:val="center"/>
        <w:textAlignment w:val="baseline"/>
        <w:rPr>
          <w:rFonts w:eastAsia="Calibri"/>
          <w:b/>
          <w:szCs w:val="24"/>
        </w:rPr>
      </w:pPr>
      <w:r>
        <w:rPr>
          <w:rFonts w:eastAsia="Calibri"/>
          <w:b/>
          <w:szCs w:val="24"/>
        </w:rPr>
        <w:t xml:space="preserve">KONFIDENCIALUMO PASIŽADĖJIMAS </w:t>
      </w:r>
    </w:p>
    <w:p w:rsidR="001308AA" w:rsidRDefault="001308AA">
      <w:pPr>
        <w:overflowPunct w:val="0"/>
        <w:spacing w:line="276" w:lineRule="auto"/>
        <w:jc w:val="center"/>
        <w:textAlignment w:val="baseline"/>
        <w:rPr>
          <w:rFonts w:eastAsia="Calibri"/>
          <w:i/>
          <w:szCs w:val="24"/>
        </w:rPr>
      </w:pPr>
    </w:p>
    <w:p w:rsidR="001308AA" w:rsidRDefault="000D31CF">
      <w:pPr>
        <w:overflowPunct w:val="0"/>
        <w:spacing w:line="276" w:lineRule="auto"/>
        <w:jc w:val="center"/>
        <w:textAlignment w:val="baseline"/>
        <w:rPr>
          <w:rFonts w:eastAsia="Calibri"/>
          <w:iCs/>
          <w:sz w:val="20"/>
        </w:rPr>
      </w:pPr>
      <w:r>
        <w:rPr>
          <w:rFonts w:eastAsia="Calibri"/>
          <w:iCs/>
          <w:sz w:val="20"/>
        </w:rPr>
        <w:t>_________________________</w:t>
      </w:r>
    </w:p>
    <w:p w:rsidR="001308AA" w:rsidRDefault="000D31CF">
      <w:pPr>
        <w:overflowPunct w:val="0"/>
        <w:spacing w:line="276" w:lineRule="auto"/>
        <w:jc w:val="center"/>
        <w:textAlignment w:val="baseline"/>
        <w:rPr>
          <w:rFonts w:eastAsia="Calibri"/>
          <w:iCs/>
          <w:sz w:val="20"/>
        </w:rPr>
      </w:pPr>
      <w:r>
        <w:rPr>
          <w:rFonts w:eastAsia="Calibri"/>
          <w:iCs/>
          <w:sz w:val="20"/>
        </w:rPr>
        <w:t>(data)</w:t>
      </w:r>
    </w:p>
    <w:p w:rsidR="001308AA" w:rsidRDefault="000D31CF">
      <w:pPr>
        <w:overflowPunct w:val="0"/>
        <w:spacing w:line="276" w:lineRule="auto"/>
        <w:jc w:val="center"/>
        <w:textAlignment w:val="baseline"/>
        <w:rPr>
          <w:rFonts w:eastAsia="Calibri"/>
          <w:iCs/>
          <w:sz w:val="20"/>
        </w:rPr>
      </w:pPr>
      <w:r>
        <w:rPr>
          <w:rFonts w:eastAsia="Calibri"/>
          <w:iCs/>
          <w:sz w:val="20"/>
        </w:rPr>
        <w:t xml:space="preserve">_____________ </w:t>
      </w:r>
    </w:p>
    <w:p w:rsidR="001308AA" w:rsidRDefault="000D31CF">
      <w:pPr>
        <w:overflowPunct w:val="0"/>
        <w:spacing w:line="276" w:lineRule="auto"/>
        <w:jc w:val="center"/>
        <w:textAlignment w:val="baseline"/>
        <w:rPr>
          <w:rFonts w:eastAsia="Calibri"/>
          <w:iCs/>
          <w:sz w:val="20"/>
        </w:rPr>
      </w:pPr>
      <w:r>
        <w:rPr>
          <w:rFonts w:eastAsia="Calibri"/>
          <w:iCs/>
          <w:sz w:val="20"/>
        </w:rPr>
        <w:t>(Vieta)</w:t>
      </w:r>
    </w:p>
    <w:p w:rsidR="001308AA" w:rsidRDefault="001308AA">
      <w:pPr>
        <w:overflowPunct w:val="0"/>
        <w:spacing w:line="276" w:lineRule="auto"/>
        <w:jc w:val="center"/>
        <w:textAlignment w:val="baseline"/>
        <w:rPr>
          <w:rFonts w:eastAsia="Calibri"/>
          <w:szCs w:val="24"/>
        </w:rPr>
      </w:pPr>
    </w:p>
    <w:p w:rsidR="001308AA" w:rsidRDefault="000D31CF">
      <w:pPr>
        <w:overflowPunct w:val="0"/>
        <w:ind w:firstLine="709"/>
        <w:jc w:val="both"/>
        <w:textAlignment w:val="baseline"/>
        <w:rPr>
          <w:rFonts w:eastAsia="Calibri"/>
          <w:szCs w:val="24"/>
        </w:rPr>
      </w:pPr>
      <w:r>
        <w:rPr>
          <w:rFonts w:eastAsia="Calibri"/>
          <w:szCs w:val="24"/>
        </w:rPr>
        <w:t xml:space="preserve">Aš, _____________________________________, būdamas (-a) ______________________ </w:t>
      </w:r>
      <w:r>
        <w:rPr>
          <w:rFonts w:eastAsia="Calibri"/>
          <w:i/>
          <w:iCs/>
          <w:szCs w:val="24"/>
        </w:rPr>
        <w:t xml:space="preserve">(įrašomas mokyklos pavadinimas) </w:t>
      </w:r>
      <w:r>
        <w:rPr>
          <w:rFonts w:eastAsia="Calibri"/>
          <w:szCs w:val="24"/>
        </w:rPr>
        <w:t>mokyklos v</w:t>
      </w:r>
      <w:r>
        <w:rPr>
          <w:bCs/>
          <w:szCs w:val="24"/>
        </w:rPr>
        <w:t xml:space="preserve">aiko gerovės </w:t>
      </w:r>
      <w:r>
        <w:rPr>
          <w:rFonts w:eastAsia="Calibri"/>
          <w:szCs w:val="24"/>
        </w:rPr>
        <w:t xml:space="preserve">komisijos (toliau – Komisija) pirmininku (-e), pirmininko pavaduotoju (-a), nariu (-e), komisijos sekretoriumi (-e) </w:t>
      </w:r>
      <w:r>
        <w:rPr>
          <w:rFonts w:eastAsia="Calibri"/>
          <w:i/>
          <w:iCs/>
          <w:szCs w:val="24"/>
        </w:rPr>
        <w:t>(palikti reikalingą)</w:t>
      </w:r>
      <w:r>
        <w:rPr>
          <w:rFonts w:eastAsia="Calibri"/>
          <w:szCs w:val="24"/>
        </w:rPr>
        <w:t>,</w:t>
      </w:r>
    </w:p>
    <w:p w:rsidR="001308AA" w:rsidRDefault="000D31CF">
      <w:pPr>
        <w:overflowPunct w:val="0"/>
        <w:ind w:firstLine="709"/>
        <w:jc w:val="both"/>
        <w:textAlignment w:val="baseline"/>
        <w:rPr>
          <w:rFonts w:eastAsia="Calibri"/>
          <w:szCs w:val="24"/>
        </w:rPr>
      </w:pPr>
      <w:r>
        <w:rPr>
          <w:rFonts w:eastAsia="Calibri"/>
          <w:szCs w:val="24"/>
        </w:rPr>
        <w:t>p a s i ž a d u:</w:t>
      </w:r>
    </w:p>
    <w:p w:rsidR="001308AA" w:rsidRDefault="000D31CF">
      <w:pPr>
        <w:overflowPunct w:val="0"/>
        <w:ind w:firstLine="720"/>
        <w:jc w:val="both"/>
        <w:textAlignment w:val="baseline"/>
        <w:rPr>
          <w:rFonts w:eastAsia="Calibri"/>
          <w:szCs w:val="24"/>
        </w:rPr>
      </w:pPr>
      <w:r>
        <w:rPr>
          <w:rFonts w:eastAsia="Calibri"/>
          <w:szCs w:val="24"/>
        </w:rPr>
        <w:t>1</w:t>
      </w:r>
      <w:r>
        <w:rPr>
          <w:rFonts w:eastAsia="Calibri"/>
          <w:szCs w:val="24"/>
        </w:rPr>
        <w:t>. saugoti ir tik teisės aktų nustatytais tikslais ir tvarka naudoti konfide</w:t>
      </w:r>
      <w:r>
        <w:rPr>
          <w:rFonts w:eastAsia="Calibri"/>
          <w:szCs w:val="24"/>
        </w:rPr>
        <w:t>ncialią informaciją, kuri man taps žinoma, esant Komisijos nariu (-e);</w:t>
      </w:r>
    </w:p>
    <w:p w:rsidR="001308AA" w:rsidRDefault="000D31CF">
      <w:pPr>
        <w:overflowPunct w:val="0"/>
        <w:ind w:firstLine="720"/>
        <w:jc w:val="both"/>
        <w:textAlignment w:val="baseline"/>
        <w:rPr>
          <w:rFonts w:eastAsia="Calibri"/>
          <w:szCs w:val="24"/>
        </w:rPr>
      </w:pPr>
      <w:r>
        <w:rPr>
          <w:rFonts w:eastAsia="Calibri"/>
          <w:szCs w:val="24"/>
        </w:rPr>
        <w:t>2</w:t>
      </w:r>
      <w:r>
        <w:rPr>
          <w:rFonts w:eastAsia="Calibri"/>
          <w:szCs w:val="24"/>
        </w:rPr>
        <w:t>. man patikėtus dokumentus ar duomenis saugoti tokiu būdu, kad tretieji asmenys neturėtų galimybės su jais susipažinti ar jais pasinaudoti, neatskleisti tretiesiems asmenims konfid</w:t>
      </w:r>
      <w:r>
        <w:rPr>
          <w:rFonts w:eastAsia="Calibri"/>
          <w:szCs w:val="24"/>
        </w:rPr>
        <w:t>encialios informacijos;</w:t>
      </w:r>
    </w:p>
    <w:p w:rsidR="001308AA" w:rsidRDefault="000D31CF">
      <w:pPr>
        <w:overflowPunct w:val="0"/>
        <w:ind w:firstLine="720"/>
        <w:jc w:val="both"/>
        <w:textAlignment w:val="baseline"/>
        <w:rPr>
          <w:rFonts w:eastAsia="Calibri"/>
          <w:szCs w:val="24"/>
        </w:rPr>
      </w:pPr>
      <w:r>
        <w:rPr>
          <w:rFonts w:eastAsia="Calibri"/>
          <w:szCs w:val="24"/>
        </w:rPr>
        <w:t>3</w:t>
      </w:r>
      <w:r>
        <w:rPr>
          <w:rFonts w:eastAsia="Calibri"/>
          <w:szCs w:val="24"/>
        </w:rPr>
        <w:t>. savo pareigas atlikti objektyviai, dalykiškai, be išankstinio nusistatymo, vadovaudamasis  (-i) įstatymų viršenybės, skaidrumo, nešališkumo, teisėtumo, sąžiningumo ir geriausių vaiko interesų prioritetiškumo principais;</w:t>
      </w:r>
    </w:p>
    <w:p w:rsidR="001308AA" w:rsidRDefault="000D31CF">
      <w:pPr>
        <w:overflowPunct w:val="0"/>
        <w:ind w:firstLine="720"/>
        <w:jc w:val="both"/>
        <w:textAlignment w:val="baseline"/>
        <w:rPr>
          <w:rFonts w:eastAsia="Calibri"/>
          <w:szCs w:val="24"/>
        </w:rPr>
      </w:pPr>
      <w:r>
        <w:rPr>
          <w:rFonts w:eastAsia="Calibri"/>
          <w:szCs w:val="24"/>
        </w:rPr>
        <w:t>4</w:t>
      </w:r>
      <w:r>
        <w:rPr>
          <w:rFonts w:eastAsia="Calibri"/>
          <w:szCs w:val="24"/>
        </w:rPr>
        <w:t>. informuoti Komisiją apie galimą interesų konfliktą ir nusišalinti nuo dalyvavimo tolesnėje procedūroje, jei man dalyvaujant, rengiant, svarstant ar priimant Komisijos sprendimus šiose procedūrose dalyvauja man artimi asmenys ar dėl bet kokių kitų aplinky</w:t>
      </w:r>
      <w:r>
        <w:rPr>
          <w:rFonts w:eastAsia="Calibri"/>
          <w:szCs w:val="24"/>
        </w:rPr>
        <w:t>bių negaliu laikytis 1–3 punktuose nustatytų įsipareigojimų (man išaiškinta, kad man artimi asmenys yra artimieji giminaičiai bei svainystės ryšiais susiję asmenys suprantami taip, kaip jie apibrėžti Lietuvos Respublikos civilinio kodekso 3.135 ir 3.136 st</w:t>
      </w:r>
      <w:r>
        <w:rPr>
          <w:rFonts w:eastAsia="Calibri"/>
          <w:szCs w:val="24"/>
        </w:rPr>
        <w:t>raipsniuose, taip pat sutuoktinis, sugyventinis ar partneris, sutuoktinio, sugyventinio ar partnerio vaikai (įvaikiai), tėvai (įtėviai), broliai (įbroliai), seserys (įseserės) bei mano įtėviai, įvaikiai, įbroliai, įseserės);</w:t>
      </w:r>
    </w:p>
    <w:p w:rsidR="001308AA" w:rsidRDefault="000D31CF">
      <w:pPr>
        <w:overflowPunct w:val="0"/>
        <w:ind w:firstLine="720"/>
        <w:jc w:val="both"/>
        <w:textAlignment w:val="baseline"/>
        <w:rPr>
          <w:rFonts w:eastAsia="Calibri"/>
          <w:szCs w:val="24"/>
        </w:rPr>
      </w:pPr>
      <w:r>
        <w:rPr>
          <w:rFonts w:eastAsia="Calibri"/>
          <w:szCs w:val="24"/>
        </w:rPr>
        <w:t>5</w:t>
      </w:r>
      <w:r>
        <w:rPr>
          <w:rFonts w:eastAsia="Calibri"/>
          <w:szCs w:val="24"/>
        </w:rPr>
        <w:t xml:space="preserve">. savo ir (ar) man artimų </w:t>
      </w:r>
      <w:r>
        <w:rPr>
          <w:rFonts w:eastAsia="Calibri"/>
          <w:szCs w:val="24"/>
        </w:rPr>
        <w:t>asmenų privačių interesų naudai nesinaudoti ir neleisti naudotis informacija, kurią įgijau dalyvaudamas (-a) svarstant, rengiant ar priimant Komisijos sprendimą, kitokia tvarka ir mastu, nei nustato Lietuvos Respublikos teisės aktai;</w:t>
      </w:r>
    </w:p>
    <w:p w:rsidR="001308AA" w:rsidRDefault="000D31CF">
      <w:pPr>
        <w:overflowPunct w:val="0"/>
        <w:ind w:firstLine="720"/>
        <w:jc w:val="both"/>
        <w:textAlignment w:val="baseline"/>
        <w:rPr>
          <w:rFonts w:eastAsia="Calibri"/>
          <w:szCs w:val="24"/>
        </w:rPr>
      </w:pPr>
      <w:r>
        <w:rPr>
          <w:color w:val="000000"/>
          <w:szCs w:val="24"/>
        </w:rPr>
        <w:t>6</w:t>
      </w:r>
      <w:r>
        <w:rPr>
          <w:color w:val="000000"/>
          <w:szCs w:val="24"/>
        </w:rPr>
        <w:t>. patvirtinu, kad</w:t>
      </w:r>
      <w:r>
        <w:rPr>
          <w:color w:val="000000"/>
          <w:szCs w:val="24"/>
        </w:rPr>
        <w:t xml:space="preserve"> esu susipažinęs (-</w:t>
      </w:r>
      <w:proofErr w:type="spellStart"/>
      <w:r>
        <w:rPr>
          <w:color w:val="000000"/>
          <w:szCs w:val="24"/>
        </w:rPr>
        <w:t>usi</w:t>
      </w:r>
      <w:proofErr w:type="spellEnd"/>
      <w:r>
        <w:rPr>
          <w:color w:val="000000"/>
          <w:szCs w:val="24"/>
        </w:rPr>
        <w:t xml:space="preserve">) su 2016 m. balandžio 27 d. Europos Parlamento ir Tarybos reglamento (ES) 2016/679 dėl fizinių asmenų apsaugos tvarkant asmens duomenis ir dėl laisvo tokių duomenų judėjimo ir kuriuo panaikinama Direktyva 95/46/EB (Bendrasis duomenų </w:t>
      </w:r>
      <w:r>
        <w:rPr>
          <w:color w:val="000000"/>
          <w:szCs w:val="24"/>
        </w:rPr>
        <w:t>apsaugos reglamentas), Lietuvos Respublikos asmens duomenų teisinės apsaugos įstatymo ir kitų teisės aktų, reglamentuojančių asmens duomenų tvarkymą ir apsaugą, reikalavimais.</w:t>
      </w:r>
    </w:p>
    <w:p w:rsidR="001308AA" w:rsidRDefault="000D31CF">
      <w:pPr>
        <w:overflowPunct w:val="0"/>
        <w:ind w:firstLine="720"/>
        <w:jc w:val="both"/>
        <w:textAlignment w:val="baseline"/>
        <w:rPr>
          <w:rFonts w:eastAsia="Calibri"/>
          <w:szCs w:val="24"/>
        </w:rPr>
      </w:pPr>
      <w:r>
        <w:rPr>
          <w:szCs w:val="24"/>
        </w:rPr>
        <w:t>7</w:t>
      </w:r>
      <w:r>
        <w:rPr>
          <w:szCs w:val="24"/>
        </w:rPr>
        <w:t xml:space="preserve">. Šis pasižadėjimas galios visą laiką tiek dirbant Komisijoje, tiek </w:t>
      </w:r>
      <w:r>
        <w:rPr>
          <w:szCs w:val="24"/>
        </w:rPr>
        <w:t>pasitraukus iš Komisijos veiklos.</w:t>
      </w:r>
    </w:p>
    <w:p w:rsidR="001308AA" w:rsidRDefault="001308AA">
      <w:pPr>
        <w:overflowPunct w:val="0"/>
        <w:textAlignment w:val="baseline"/>
        <w:rPr>
          <w:szCs w:val="24"/>
        </w:rPr>
      </w:pPr>
    </w:p>
    <w:p w:rsidR="001308AA" w:rsidRDefault="000D31CF">
      <w:pPr>
        <w:shd w:val="clear" w:color="auto" w:fill="FFFFFF"/>
        <w:overflowPunct w:val="0"/>
        <w:spacing w:line="276" w:lineRule="auto"/>
        <w:textAlignment w:val="baseline"/>
        <w:rPr>
          <w:szCs w:val="24"/>
        </w:rPr>
      </w:pPr>
      <w:r>
        <w:rPr>
          <w:szCs w:val="24"/>
        </w:rPr>
        <w:t>_____________________</w:t>
      </w:r>
      <w:r>
        <w:rPr>
          <w:szCs w:val="24"/>
        </w:rPr>
        <w:tab/>
        <w:t>____________</w:t>
      </w:r>
      <w:r>
        <w:rPr>
          <w:szCs w:val="24"/>
        </w:rPr>
        <w:tab/>
        <w:t>_____________________</w:t>
      </w:r>
    </w:p>
    <w:p w:rsidR="001308AA" w:rsidRDefault="000D31CF">
      <w:pPr>
        <w:shd w:val="clear" w:color="auto" w:fill="FFFFFF"/>
        <w:overflowPunct w:val="0"/>
        <w:spacing w:line="276" w:lineRule="auto"/>
        <w:textAlignment w:val="baseline"/>
        <w:rPr>
          <w:sz w:val="20"/>
        </w:rPr>
      </w:pPr>
      <w:r>
        <w:rPr>
          <w:i/>
          <w:sz w:val="20"/>
        </w:rPr>
        <w:t xml:space="preserve">(pareigos Komisijoje) </w:t>
      </w:r>
      <w:r>
        <w:rPr>
          <w:i/>
          <w:sz w:val="20"/>
        </w:rPr>
        <w:tab/>
      </w:r>
      <w:r>
        <w:rPr>
          <w:i/>
          <w:sz w:val="20"/>
        </w:rPr>
        <w:tab/>
        <w:t>(parašas)</w:t>
      </w:r>
      <w:r>
        <w:rPr>
          <w:i/>
          <w:sz w:val="20"/>
        </w:rPr>
        <w:tab/>
      </w:r>
      <w:r>
        <w:rPr>
          <w:i/>
          <w:sz w:val="20"/>
        </w:rPr>
        <w:tab/>
        <w:t>(vardas ir pavardė )</w:t>
      </w:r>
    </w:p>
    <w:p w:rsidR="001308AA" w:rsidRDefault="001308AA">
      <w:pPr>
        <w:overflowPunct w:val="0"/>
        <w:jc w:val="center"/>
        <w:textAlignment w:val="baseline"/>
        <w:rPr>
          <w:szCs w:val="24"/>
        </w:rPr>
      </w:pPr>
    </w:p>
    <w:p w:rsidR="001308AA" w:rsidRDefault="000D31CF">
      <w:pPr>
        <w:overflowPunct w:val="0"/>
        <w:jc w:val="center"/>
        <w:textAlignment w:val="baseline"/>
        <w:rPr>
          <w:szCs w:val="24"/>
        </w:rPr>
      </w:pPr>
      <w:r>
        <w:rPr>
          <w:szCs w:val="24"/>
        </w:rPr>
        <w:t>–––––––––––––––––––––––––––––</w:t>
      </w:r>
    </w:p>
    <w:sectPr w:rsidR="001308AA">
      <w:pgSz w:w="11907" w:h="16840" w:code="9"/>
      <w:pgMar w:top="1138" w:right="562" w:bottom="1238" w:left="1699" w:header="288"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8AA" w:rsidRDefault="000D31CF">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rsidR="001308AA" w:rsidRDefault="000D31CF">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Arial"/>
    <w:charset w:val="BA"/>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8AA" w:rsidRDefault="000D31CF">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rsidR="001308AA" w:rsidRDefault="001308AA">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8AA" w:rsidRDefault="001308AA">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8AA" w:rsidRDefault="001308AA">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8AA" w:rsidRDefault="000D31CF">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rsidR="001308AA" w:rsidRDefault="000D31CF">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8AA" w:rsidRDefault="001308AA">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8AA" w:rsidRDefault="000D31CF">
    <w:pPr>
      <w:tabs>
        <w:tab w:val="center" w:pos="4819"/>
        <w:tab w:val="right" w:pos="9071"/>
      </w:tabs>
      <w:overflowPunct w:val="0"/>
      <w:jc w:val="center"/>
      <w:textAlignment w:val="baseline"/>
      <w:rPr>
        <w:rFonts w:ascii="HelveticaLT" w:hAnsi="HelveticaLT"/>
        <w:sz w:val="20"/>
        <w:lang w:val="en-GB"/>
      </w:rPr>
    </w:pPr>
    <w:r>
      <w:rPr>
        <w:szCs w:val="24"/>
        <w:lang w:val="en-GB"/>
      </w:rPr>
      <w:fldChar w:fldCharType="begin"/>
    </w:r>
    <w:r>
      <w:rPr>
        <w:szCs w:val="24"/>
        <w:lang w:val="en-GB"/>
      </w:rPr>
      <w:instrText>PAGE   \* MERGEFORMAT</w:instrText>
    </w:r>
    <w:r>
      <w:rPr>
        <w:szCs w:val="24"/>
        <w:lang w:val="en-GB"/>
      </w:rPr>
      <w:fldChar w:fldCharType="separate"/>
    </w:r>
    <w:r w:rsidRPr="000D31CF">
      <w:rPr>
        <w:noProof/>
        <w:szCs w:val="24"/>
      </w:rPr>
      <w:t>4</w:t>
    </w:r>
    <w:r>
      <w:rPr>
        <w:szCs w:val="24"/>
        <w:lang w:val="en-GB"/>
      </w:rPr>
      <w:fldChar w:fldCharType="end"/>
    </w:r>
  </w:p>
  <w:p w:rsidR="001308AA" w:rsidRDefault="001308AA">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8AA" w:rsidRDefault="001308AA">
    <w:pPr>
      <w:tabs>
        <w:tab w:val="center" w:pos="4819"/>
        <w:tab w:val="right" w:pos="9071"/>
      </w:tabs>
      <w:overflowPunct w:val="0"/>
      <w:textAlignment w:val="baseline"/>
      <w:rPr>
        <w:rFonts w:ascii="HelveticaLT" w:hAnsi="Helvetica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92E"/>
    <w:rsid w:val="000D31CF"/>
    <w:rsid w:val="001308AA"/>
    <w:rsid w:val="006C49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2050"/>
    <o:shapelayout v:ext="edit">
      <o:idmap v:ext="edit" data="2"/>
    </o:shapelayout>
  </w:shapeDefaults>
  <w:decimalSymbol w:val=","/>
  <w:listSeparator w:val=";"/>
  <w14:docId w14:val="531D3454"/>
  <w15:chartTrackingRefBased/>
  <w15:docId w15:val="{759E5D85-0D64-4DA6-B0F8-7AFD52895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D31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145">
      <w:bodyDiv w:val="1"/>
      <w:marLeft w:val="0"/>
      <w:marRight w:val="0"/>
      <w:marTop w:val="0"/>
      <w:marBottom w:val="0"/>
      <w:divBdr>
        <w:top w:val="none" w:sz="0" w:space="0" w:color="auto"/>
        <w:left w:val="none" w:sz="0" w:space="0" w:color="auto"/>
        <w:bottom w:val="none" w:sz="0" w:space="0" w:color="auto"/>
        <w:right w:val="none" w:sz="0" w:space="0" w:color="auto"/>
      </w:divBdr>
    </w:div>
    <w:div w:id="174199159">
      <w:bodyDiv w:val="1"/>
      <w:marLeft w:val="0"/>
      <w:marRight w:val="0"/>
      <w:marTop w:val="0"/>
      <w:marBottom w:val="0"/>
      <w:divBdr>
        <w:top w:val="none" w:sz="0" w:space="0" w:color="auto"/>
        <w:left w:val="none" w:sz="0" w:space="0" w:color="auto"/>
        <w:bottom w:val="none" w:sz="0" w:space="0" w:color="auto"/>
        <w:right w:val="none" w:sz="0" w:space="0" w:color="auto"/>
      </w:divBdr>
      <w:divsChild>
        <w:div w:id="1938832765">
          <w:marLeft w:val="0"/>
          <w:marRight w:val="0"/>
          <w:marTop w:val="0"/>
          <w:marBottom w:val="0"/>
          <w:divBdr>
            <w:top w:val="none" w:sz="0" w:space="0" w:color="auto"/>
            <w:left w:val="none" w:sz="0" w:space="0" w:color="auto"/>
            <w:bottom w:val="none" w:sz="0" w:space="0" w:color="auto"/>
            <w:right w:val="none" w:sz="0" w:space="0" w:color="auto"/>
          </w:divBdr>
          <w:divsChild>
            <w:div w:id="1951889036">
              <w:marLeft w:val="0"/>
              <w:marRight w:val="0"/>
              <w:marTop w:val="0"/>
              <w:marBottom w:val="0"/>
              <w:divBdr>
                <w:top w:val="none" w:sz="0" w:space="0" w:color="auto"/>
                <w:left w:val="none" w:sz="0" w:space="0" w:color="auto"/>
                <w:bottom w:val="none" w:sz="0" w:space="0" w:color="auto"/>
                <w:right w:val="none" w:sz="0" w:space="0" w:color="auto"/>
              </w:divBdr>
            </w:div>
            <w:div w:id="191576192">
              <w:marLeft w:val="0"/>
              <w:marRight w:val="0"/>
              <w:marTop w:val="0"/>
              <w:marBottom w:val="0"/>
              <w:divBdr>
                <w:top w:val="none" w:sz="0" w:space="0" w:color="auto"/>
                <w:left w:val="none" w:sz="0" w:space="0" w:color="auto"/>
                <w:bottom w:val="none" w:sz="0" w:space="0" w:color="auto"/>
                <w:right w:val="none" w:sz="0" w:space="0" w:color="auto"/>
              </w:divBdr>
            </w:div>
            <w:div w:id="628826764">
              <w:marLeft w:val="0"/>
              <w:marRight w:val="0"/>
              <w:marTop w:val="0"/>
              <w:marBottom w:val="0"/>
              <w:divBdr>
                <w:top w:val="none" w:sz="0" w:space="0" w:color="auto"/>
                <w:left w:val="none" w:sz="0" w:space="0" w:color="auto"/>
                <w:bottom w:val="none" w:sz="0" w:space="0" w:color="auto"/>
                <w:right w:val="none" w:sz="0" w:space="0" w:color="auto"/>
              </w:divBdr>
            </w:div>
          </w:divsChild>
        </w:div>
        <w:div w:id="467937059">
          <w:marLeft w:val="0"/>
          <w:marRight w:val="0"/>
          <w:marTop w:val="0"/>
          <w:marBottom w:val="0"/>
          <w:divBdr>
            <w:top w:val="none" w:sz="0" w:space="0" w:color="auto"/>
            <w:left w:val="none" w:sz="0" w:space="0" w:color="auto"/>
            <w:bottom w:val="none" w:sz="0" w:space="0" w:color="auto"/>
            <w:right w:val="none" w:sz="0" w:space="0" w:color="auto"/>
          </w:divBdr>
          <w:divsChild>
            <w:div w:id="2126996015">
              <w:marLeft w:val="0"/>
              <w:marRight w:val="0"/>
              <w:marTop w:val="0"/>
              <w:marBottom w:val="0"/>
              <w:divBdr>
                <w:top w:val="none" w:sz="0" w:space="0" w:color="auto"/>
                <w:left w:val="none" w:sz="0" w:space="0" w:color="auto"/>
                <w:bottom w:val="none" w:sz="0" w:space="0" w:color="auto"/>
                <w:right w:val="none" w:sz="0" w:space="0" w:color="auto"/>
              </w:divBdr>
            </w:div>
            <w:div w:id="1432774281">
              <w:marLeft w:val="0"/>
              <w:marRight w:val="0"/>
              <w:marTop w:val="0"/>
              <w:marBottom w:val="0"/>
              <w:divBdr>
                <w:top w:val="none" w:sz="0" w:space="0" w:color="auto"/>
                <w:left w:val="none" w:sz="0" w:space="0" w:color="auto"/>
                <w:bottom w:val="none" w:sz="0" w:space="0" w:color="auto"/>
                <w:right w:val="none" w:sz="0" w:space="0" w:color="auto"/>
              </w:divBdr>
            </w:div>
            <w:div w:id="715009754">
              <w:marLeft w:val="0"/>
              <w:marRight w:val="0"/>
              <w:marTop w:val="0"/>
              <w:marBottom w:val="0"/>
              <w:divBdr>
                <w:top w:val="none" w:sz="0" w:space="0" w:color="auto"/>
                <w:left w:val="none" w:sz="0" w:space="0" w:color="auto"/>
                <w:bottom w:val="none" w:sz="0" w:space="0" w:color="auto"/>
                <w:right w:val="none" w:sz="0" w:space="0" w:color="auto"/>
              </w:divBdr>
            </w:div>
            <w:div w:id="4987810">
              <w:marLeft w:val="0"/>
              <w:marRight w:val="0"/>
              <w:marTop w:val="0"/>
              <w:marBottom w:val="0"/>
              <w:divBdr>
                <w:top w:val="none" w:sz="0" w:space="0" w:color="auto"/>
                <w:left w:val="none" w:sz="0" w:space="0" w:color="auto"/>
                <w:bottom w:val="none" w:sz="0" w:space="0" w:color="auto"/>
                <w:right w:val="none" w:sz="0" w:space="0" w:color="auto"/>
              </w:divBdr>
            </w:div>
          </w:divsChild>
        </w:div>
        <w:div w:id="178203600">
          <w:marLeft w:val="0"/>
          <w:marRight w:val="0"/>
          <w:marTop w:val="0"/>
          <w:marBottom w:val="0"/>
          <w:divBdr>
            <w:top w:val="none" w:sz="0" w:space="0" w:color="auto"/>
            <w:left w:val="none" w:sz="0" w:space="0" w:color="auto"/>
            <w:bottom w:val="none" w:sz="0" w:space="0" w:color="auto"/>
            <w:right w:val="none" w:sz="0" w:space="0" w:color="auto"/>
          </w:divBdr>
          <w:divsChild>
            <w:div w:id="2051371144">
              <w:marLeft w:val="0"/>
              <w:marRight w:val="0"/>
              <w:marTop w:val="0"/>
              <w:marBottom w:val="0"/>
              <w:divBdr>
                <w:top w:val="none" w:sz="0" w:space="0" w:color="auto"/>
                <w:left w:val="none" w:sz="0" w:space="0" w:color="auto"/>
                <w:bottom w:val="none" w:sz="0" w:space="0" w:color="auto"/>
                <w:right w:val="none" w:sz="0" w:space="0" w:color="auto"/>
              </w:divBdr>
            </w:div>
            <w:div w:id="1301879742">
              <w:marLeft w:val="0"/>
              <w:marRight w:val="0"/>
              <w:marTop w:val="0"/>
              <w:marBottom w:val="0"/>
              <w:divBdr>
                <w:top w:val="none" w:sz="0" w:space="0" w:color="auto"/>
                <w:left w:val="none" w:sz="0" w:space="0" w:color="auto"/>
                <w:bottom w:val="none" w:sz="0" w:space="0" w:color="auto"/>
                <w:right w:val="none" w:sz="0" w:space="0" w:color="auto"/>
              </w:divBdr>
            </w:div>
            <w:div w:id="1722751038">
              <w:marLeft w:val="0"/>
              <w:marRight w:val="0"/>
              <w:marTop w:val="0"/>
              <w:marBottom w:val="0"/>
              <w:divBdr>
                <w:top w:val="none" w:sz="0" w:space="0" w:color="auto"/>
                <w:left w:val="none" w:sz="0" w:space="0" w:color="auto"/>
                <w:bottom w:val="none" w:sz="0" w:space="0" w:color="auto"/>
                <w:right w:val="none" w:sz="0" w:space="0" w:color="auto"/>
              </w:divBdr>
            </w:div>
          </w:divsChild>
        </w:div>
        <w:div w:id="1706248816">
          <w:marLeft w:val="0"/>
          <w:marRight w:val="0"/>
          <w:marTop w:val="0"/>
          <w:marBottom w:val="0"/>
          <w:divBdr>
            <w:top w:val="none" w:sz="0" w:space="0" w:color="auto"/>
            <w:left w:val="none" w:sz="0" w:space="0" w:color="auto"/>
            <w:bottom w:val="none" w:sz="0" w:space="0" w:color="auto"/>
            <w:right w:val="none" w:sz="0" w:space="0" w:color="auto"/>
          </w:divBdr>
          <w:divsChild>
            <w:div w:id="1577588095">
              <w:marLeft w:val="0"/>
              <w:marRight w:val="0"/>
              <w:marTop w:val="0"/>
              <w:marBottom w:val="0"/>
              <w:divBdr>
                <w:top w:val="none" w:sz="0" w:space="0" w:color="auto"/>
                <w:left w:val="none" w:sz="0" w:space="0" w:color="auto"/>
                <w:bottom w:val="none" w:sz="0" w:space="0" w:color="auto"/>
                <w:right w:val="none" w:sz="0" w:space="0" w:color="auto"/>
              </w:divBdr>
            </w:div>
            <w:div w:id="1070467468">
              <w:marLeft w:val="0"/>
              <w:marRight w:val="0"/>
              <w:marTop w:val="0"/>
              <w:marBottom w:val="0"/>
              <w:divBdr>
                <w:top w:val="none" w:sz="0" w:space="0" w:color="auto"/>
                <w:left w:val="none" w:sz="0" w:space="0" w:color="auto"/>
                <w:bottom w:val="none" w:sz="0" w:space="0" w:color="auto"/>
                <w:right w:val="none" w:sz="0" w:space="0" w:color="auto"/>
              </w:divBdr>
            </w:div>
            <w:div w:id="1232613989">
              <w:marLeft w:val="0"/>
              <w:marRight w:val="0"/>
              <w:marTop w:val="0"/>
              <w:marBottom w:val="0"/>
              <w:divBdr>
                <w:top w:val="none" w:sz="0" w:space="0" w:color="auto"/>
                <w:left w:val="none" w:sz="0" w:space="0" w:color="auto"/>
                <w:bottom w:val="none" w:sz="0" w:space="0" w:color="auto"/>
                <w:right w:val="none" w:sz="0" w:space="0" w:color="auto"/>
              </w:divBdr>
            </w:div>
            <w:div w:id="1922831073">
              <w:marLeft w:val="0"/>
              <w:marRight w:val="0"/>
              <w:marTop w:val="0"/>
              <w:marBottom w:val="0"/>
              <w:divBdr>
                <w:top w:val="none" w:sz="0" w:space="0" w:color="auto"/>
                <w:left w:val="none" w:sz="0" w:space="0" w:color="auto"/>
                <w:bottom w:val="none" w:sz="0" w:space="0" w:color="auto"/>
                <w:right w:val="none" w:sz="0" w:space="0" w:color="auto"/>
              </w:divBdr>
            </w:div>
            <w:div w:id="1387610285">
              <w:marLeft w:val="0"/>
              <w:marRight w:val="0"/>
              <w:marTop w:val="0"/>
              <w:marBottom w:val="0"/>
              <w:divBdr>
                <w:top w:val="none" w:sz="0" w:space="0" w:color="auto"/>
                <w:left w:val="none" w:sz="0" w:space="0" w:color="auto"/>
                <w:bottom w:val="none" w:sz="0" w:space="0" w:color="auto"/>
                <w:right w:val="none" w:sz="0" w:space="0" w:color="auto"/>
              </w:divBdr>
            </w:div>
            <w:div w:id="1343358332">
              <w:marLeft w:val="0"/>
              <w:marRight w:val="0"/>
              <w:marTop w:val="0"/>
              <w:marBottom w:val="0"/>
              <w:divBdr>
                <w:top w:val="none" w:sz="0" w:space="0" w:color="auto"/>
                <w:left w:val="none" w:sz="0" w:space="0" w:color="auto"/>
                <w:bottom w:val="none" w:sz="0" w:space="0" w:color="auto"/>
                <w:right w:val="none" w:sz="0" w:space="0" w:color="auto"/>
              </w:divBdr>
            </w:div>
          </w:divsChild>
        </w:div>
        <w:div w:id="1984386247">
          <w:marLeft w:val="0"/>
          <w:marRight w:val="0"/>
          <w:marTop w:val="0"/>
          <w:marBottom w:val="0"/>
          <w:divBdr>
            <w:top w:val="none" w:sz="0" w:space="0" w:color="auto"/>
            <w:left w:val="none" w:sz="0" w:space="0" w:color="auto"/>
            <w:bottom w:val="none" w:sz="0" w:space="0" w:color="auto"/>
            <w:right w:val="none" w:sz="0" w:space="0" w:color="auto"/>
          </w:divBdr>
          <w:divsChild>
            <w:div w:id="1036929802">
              <w:marLeft w:val="0"/>
              <w:marRight w:val="0"/>
              <w:marTop w:val="0"/>
              <w:marBottom w:val="0"/>
              <w:divBdr>
                <w:top w:val="none" w:sz="0" w:space="0" w:color="auto"/>
                <w:left w:val="none" w:sz="0" w:space="0" w:color="auto"/>
                <w:bottom w:val="none" w:sz="0" w:space="0" w:color="auto"/>
                <w:right w:val="none" w:sz="0" w:space="0" w:color="auto"/>
              </w:divBdr>
            </w:div>
            <w:div w:id="1538621224">
              <w:marLeft w:val="0"/>
              <w:marRight w:val="0"/>
              <w:marTop w:val="0"/>
              <w:marBottom w:val="0"/>
              <w:divBdr>
                <w:top w:val="none" w:sz="0" w:space="0" w:color="auto"/>
                <w:left w:val="none" w:sz="0" w:space="0" w:color="auto"/>
                <w:bottom w:val="none" w:sz="0" w:space="0" w:color="auto"/>
                <w:right w:val="none" w:sz="0" w:space="0" w:color="auto"/>
              </w:divBdr>
            </w:div>
            <w:div w:id="1432699965">
              <w:marLeft w:val="0"/>
              <w:marRight w:val="0"/>
              <w:marTop w:val="0"/>
              <w:marBottom w:val="0"/>
              <w:divBdr>
                <w:top w:val="none" w:sz="0" w:space="0" w:color="auto"/>
                <w:left w:val="none" w:sz="0" w:space="0" w:color="auto"/>
                <w:bottom w:val="none" w:sz="0" w:space="0" w:color="auto"/>
                <w:right w:val="none" w:sz="0" w:space="0" w:color="auto"/>
              </w:divBdr>
            </w:div>
            <w:div w:id="1710180420">
              <w:marLeft w:val="0"/>
              <w:marRight w:val="0"/>
              <w:marTop w:val="0"/>
              <w:marBottom w:val="0"/>
              <w:divBdr>
                <w:top w:val="none" w:sz="0" w:space="0" w:color="auto"/>
                <w:left w:val="none" w:sz="0" w:space="0" w:color="auto"/>
                <w:bottom w:val="none" w:sz="0" w:space="0" w:color="auto"/>
                <w:right w:val="none" w:sz="0" w:space="0" w:color="auto"/>
              </w:divBdr>
            </w:div>
            <w:div w:id="1744911033">
              <w:marLeft w:val="0"/>
              <w:marRight w:val="0"/>
              <w:marTop w:val="0"/>
              <w:marBottom w:val="0"/>
              <w:divBdr>
                <w:top w:val="none" w:sz="0" w:space="0" w:color="auto"/>
                <w:left w:val="none" w:sz="0" w:space="0" w:color="auto"/>
                <w:bottom w:val="none" w:sz="0" w:space="0" w:color="auto"/>
                <w:right w:val="none" w:sz="0" w:space="0" w:color="auto"/>
              </w:divBdr>
            </w:div>
            <w:div w:id="1917201418">
              <w:marLeft w:val="0"/>
              <w:marRight w:val="0"/>
              <w:marTop w:val="0"/>
              <w:marBottom w:val="0"/>
              <w:divBdr>
                <w:top w:val="none" w:sz="0" w:space="0" w:color="auto"/>
                <w:left w:val="none" w:sz="0" w:space="0" w:color="auto"/>
                <w:bottom w:val="none" w:sz="0" w:space="0" w:color="auto"/>
                <w:right w:val="none" w:sz="0" w:space="0" w:color="auto"/>
              </w:divBdr>
            </w:div>
            <w:div w:id="30811173">
              <w:marLeft w:val="0"/>
              <w:marRight w:val="0"/>
              <w:marTop w:val="0"/>
              <w:marBottom w:val="0"/>
              <w:divBdr>
                <w:top w:val="none" w:sz="0" w:space="0" w:color="auto"/>
                <w:left w:val="none" w:sz="0" w:space="0" w:color="auto"/>
                <w:bottom w:val="none" w:sz="0" w:space="0" w:color="auto"/>
                <w:right w:val="none" w:sz="0" w:space="0" w:color="auto"/>
              </w:divBdr>
            </w:div>
            <w:div w:id="70093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777600992">
      <w:bodyDiv w:val="1"/>
      <w:marLeft w:val="0"/>
      <w:marRight w:val="0"/>
      <w:marTop w:val="0"/>
      <w:marBottom w:val="0"/>
      <w:divBdr>
        <w:top w:val="none" w:sz="0" w:space="0" w:color="auto"/>
        <w:left w:val="none" w:sz="0" w:space="0" w:color="auto"/>
        <w:bottom w:val="none" w:sz="0" w:space="0" w:color="auto"/>
        <w:right w:val="none" w:sz="0" w:space="0" w:color="auto"/>
      </w:divBdr>
    </w:div>
    <w:div w:id="969046770">
      <w:bodyDiv w:val="1"/>
      <w:marLeft w:val="0"/>
      <w:marRight w:val="0"/>
      <w:marTop w:val="0"/>
      <w:marBottom w:val="0"/>
      <w:divBdr>
        <w:top w:val="none" w:sz="0" w:space="0" w:color="auto"/>
        <w:left w:val="none" w:sz="0" w:space="0" w:color="auto"/>
        <w:bottom w:val="none" w:sz="0" w:space="0" w:color="auto"/>
        <w:right w:val="none" w:sz="0" w:space="0" w:color="auto"/>
      </w:divBdr>
      <w:divsChild>
        <w:div w:id="1668750818">
          <w:marLeft w:val="0"/>
          <w:marRight w:val="0"/>
          <w:marTop w:val="0"/>
          <w:marBottom w:val="0"/>
          <w:divBdr>
            <w:top w:val="none" w:sz="0" w:space="0" w:color="auto"/>
            <w:left w:val="none" w:sz="0" w:space="0" w:color="auto"/>
            <w:bottom w:val="none" w:sz="0" w:space="0" w:color="auto"/>
            <w:right w:val="none" w:sz="0" w:space="0" w:color="auto"/>
          </w:divBdr>
          <w:divsChild>
            <w:div w:id="91777542">
              <w:marLeft w:val="0"/>
              <w:marRight w:val="0"/>
              <w:marTop w:val="0"/>
              <w:marBottom w:val="0"/>
              <w:divBdr>
                <w:top w:val="none" w:sz="0" w:space="0" w:color="auto"/>
                <w:left w:val="none" w:sz="0" w:space="0" w:color="auto"/>
                <w:bottom w:val="none" w:sz="0" w:space="0" w:color="auto"/>
                <w:right w:val="none" w:sz="0" w:space="0" w:color="auto"/>
              </w:divBdr>
              <w:divsChild>
                <w:div w:id="418067449">
                  <w:marLeft w:val="0"/>
                  <w:marRight w:val="0"/>
                  <w:marTop w:val="0"/>
                  <w:marBottom w:val="0"/>
                  <w:divBdr>
                    <w:top w:val="none" w:sz="0" w:space="0" w:color="auto"/>
                    <w:left w:val="none" w:sz="0" w:space="0" w:color="auto"/>
                    <w:bottom w:val="none" w:sz="0" w:space="0" w:color="auto"/>
                    <w:right w:val="none" w:sz="0" w:space="0" w:color="auto"/>
                  </w:divBdr>
                </w:div>
                <w:div w:id="1735465341">
                  <w:marLeft w:val="0"/>
                  <w:marRight w:val="0"/>
                  <w:marTop w:val="0"/>
                  <w:marBottom w:val="0"/>
                  <w:divBdr>
                    <w:top w:val="none" w:sz="0" w:space="0" w:color="auto"/>
                    <w:left w:val="none" w:sz="0" w:space="0" w:color="auto"/>
                    <w:bottom w:val="none" w:sz="0" w:space="0" w:color="auto"/>
                    <w:right w:val="none" w:sz="0" w:space="0" w:color="auto"/>
                  </w:divBdr>
                </w:div>
                <w:div w:id="1542522741">
                  <w:marLeft w:val="0"/>
                  <w:marRight w:val="0"/>
                  <w:marTop w:val="0"/>
                  <w:marBottom w:val="0"/>
                  <w:divBdr>
                    <w:top w:val="none" w:sz="0" w:space="0" w:color="auto"/>
                    <w:left w:val="none" w:sz="0" w:space="0" w:color="auto"/>
                    <w:bottom w:val="none" w:sz="0" w:space="0" w:color="auto"/>
                    <w:right w:val="none" w:sz="0" w:space="0" w:color="auto"/>
                  </w:divBdr>
                </w:div>
                <w:div w:id="616526646">
                  <w:marLeft w:val="0"/>
                  <w:marRight w:val="0"/>
                  <w:marTop w:val="0"/>
                  <w:marBottom w:val="0"/>
                  <w:divBdr>
                    <w:top w:val="none" w:sz="0" w:space="0" w:color="auto"/>
                    <w:left w:val="none" w:sz="0" w:space="0" w:color="auto"/>
                    <w:bottom w:val="none" w:sz="0" w:space="0" w:color="auto"/>
                    <w:right w:val="none" w:sz="0" w:space="0" w:color="auto"/>
                  </w:divBdr>
                </w:div>
              </w:divsChild>
            </w:div>
            <w:div w:id="977489455">
              <w:marLeft w:val="0"/>
              <w:marRight w:val="0"/>
              <w:marTop w:val="0"/>
              <w:marBottom w:val="0"/>
              <w:divBdr>
                <w:top w:val="none" w:sz="0" w:space="0" w:color="auto"/>
                <w:left w:val="none" w:sz="0" w:space="0" w:color="auto"/>
                <w:bottom w:val="none" w:sz="0" w:space="0" w:color="auto"/>
                <w:right w:val="none" w:sz="0" w:space="0" w:color="auto"/>
              </w:divBdr>
              <w:divsChild>
                <w:div w:id="311298823">
                  <w:marLeft w:val="0"/>
                  <w:marRight w:val="0"/>
                  <w:marTop w:val="0"/>
                  <w:marBottom w:val="0"/>
                  <w:divBdr>
                    <w:top w:val="none" w:sz="0" w:space="0" w:color="auto"/>
                    <w:left w:val="none" w:sz="0" w:space="0" w:color="auto"/>
                    <w:bottom w:val="none" w:sz="0" w:space="0" w:color="auto"/>
                    <w:right w:val="none" w:sz="0" w:space="0" w:color="auto"/>
                  </w:divBdr>
                </w:div>
                <w:div w:id="512957151">
                  <w:marLeft w:val="0"/>
                  <w:marRight w:val="0"/>
                  <w:marTop w:val="0"/>
                  <w:marBottom w:val="0"/>
                  <w:divBdr>
                    <w:top w:val="none" w:sz="0" w:space="0" w:color="auto"/>
                    <w:left w:val="none" w:sz="0" w:space="0" w:color="auto"/>
                    <w:bottom w:val="none" w:sz="0" w:space="0" w:color="auto"/>
                    <w:right w:val="none" w:sz="0" w:space="0" w:color="auto"/>
                  </w:divBdr>
                </w:div>
                <w:div w:id="1774595257">
                  <w:marLeft w:val="0"/>
                  <w:marRight w:val="0"/>
                  <w:marTop w:val="0"/>
                  <w:marBottom w:val="0"/>
                  <w:divBdr>
                    <w:top w:val="none" w:sz="0" w:space="0" w:color="auto"/>
                    <w:left w:val="none" w:sz="0" w:space="0" w:color="auto"/>
                    <w:bottom w:val="none" w:sz="0" w:space="0" w:color="auto"/>
                    <w:right w:val="none" w:sz="0" w:space="0" w:color="auto"/>
                  </w:divBdr>
                </w:div>
                <w:div w:id="1034964055">
                  <w:marLeft w:val="0"/>
                  <w:marRight w:val="0"/>
                  <w:marTop w:val="0"/>
                  <w:marBottom w:val="0"/>
                  <w:divBdr>
                    <w:top w:val="none" w:sz="0" w:space="0" w:color="auto"/>
                    <w:left w:val="none" w:sz="0" w:space="0" w:color="auto"/>
                    <w:bottom w:val="none" w:sz="0" w:space="0" w:color="auto"/>
                    <w:right w:val="none" w:sz="0" w:space="0" w:color="auto"/>
                  </w:divBdr>
                </w:div>
                <w:div w:id="1883323571">
                  <w:marLeft w:val="0"/>
                  <w:marRight w:val="0"/>
                  <w:marTop w:val="0"/>
                  <w:marBottom w:val="0"/>
                  <w:divBdr>
                    <w:top w:val="none" w:sz="0" w:space="0" w:color="auto"/>
                    <w:left w:val="none" w:sz="0" w:space="0" w:color="auto"/>
                    <w:bottom w:val="none" w:sz="0" w:space="0" w:color="auto"/>
                    <w:right w:val="none" w:sz="0" w:space="0" w:color="auto"/>
                  </w:divBdr>
                  <w:divsChild>
                    <w:div w:id="1119568097">
                      <w:marLeft w:val="0"/>
                      <w:marRight w:val="0"/>
                      <w:marTop w:val="0"/>
                      <w:marBottom w:val="0"/>
                      <w:divBdr>
                        <w:top w:val="none" w:sz="0" w:space="0" w:color="auto"/>
                        <w:left w:val="none" w:sz="0" w:space="0" w:color="auto"/>
                        <w:bottom w:val="none" w:sz="0" w:space="0" w:color="auto"/>
                        <w:right w:val="none" w:sz="0" w:space="0" w:color="auto"/>
                      </w:divBdr>
                    </w:div>
                    <w:div w:id="1218665958">
                      <w:marLeft w:val="0"/>
                      <w:marRight w:val="0"/>
                      <w:marTop w:val="0"/>
                      <w:marBottom w:val="0"/>
                      <w:divBdr>
                        <w:top w:val="none" w:sz="0" w:space="0" w:color="auto"/>
                        <w:left w:val="none" w:sz="0" w:space="0" w:color="auto"/>
                        <w:bottom w:val="none" w:sz="0" w:space="0" w:color="auto"/>
                        <w:right w:val="none" w:sz="0" w:space="0" w:color="auto"/>
                      </w:divBdr>
                      <w:divsChild>
                        <w:div w:id="334187001">
                          <w:marLeft w:val="0"/>
                          <w:marRight w:val="0"/>
                          <w:marTop w:val="0"/>
                          <w:marBottom w:val="0"/>
                          <w:divBdr>
                            <w:top w:val="none" w:sz="0" w:space="0" w:color="auto"/>
                            <w:left w:val="none" w:sz="0" w:space="0" w:color="auto"/>
                            <w:bottom w:val="none" w:sz="0" w:space="0" w:color="auto"/>
                            <w:right w:val="none" w:sz="0" w:space="0" w:color="auto"/>
                          </w:divBdr>
                        </w:div>
                        <w:div w:id="1719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1104">
                  <w:marLeft w:val="0"/>
                  <w:marRight w:val="0"/>
                  <w:marTop w:val="0"/>
                  <w:marBottom w:val="0"/>
                  <w:divBdr>
                    <w:top w:val="none" w:sz="0" w:space="0" w:color="auto"/>
                    <w:left w:val="none" w:sz="0" w:space="0" w:color="auto"/>
                    <w:bottom w:val="none" w:sz="0" w:space="0" w:color="auto"/>
                    <w:right w:val="none" w:sz="0" w:space="0" w:color="auto"/>
                  </w:divBdr>
                  <w:divsChild>
                    <w:div w:id="1606645099">
                      <w:marLeft w:val="0"/>
                      <w:marRight w:val="0"/>
                      <w:marTop w:val="0"/>
                      <w:marBottom w:val="0"/>
                      <w:divBdr>
                        <w:top w:val="none" w:sz="0" w:space="0" w:color="auto"/>
                        <w:left w:val="none" w:sz="0" w:space="0" w:color="auto"/>
                        <w:bottom w:val="none" w:sz="0" w:space="0" w:color="auto"/>
                        <w:right w:val="none" w:sz="0" w:space="0" w:color="auto"/>
                      </w:divBdr>
                      <w:divsChild>
                        <w:div w:id="997227448">
                          <w:marLeft w:val="0"/>
                          <w:marRight w:val="0"/>
                          <w:marTop w:val="0"/>
                          <w:marBottom w:val="0"/>
                          <w:divBdr>
                            <w:top w:val="none" w:sz="0" w:space="0" w:color="auto"/>
                            <w:left w:val="none" w:sz="0" w:space="0" w:color="auto"/>
                            <w:bottom w:val="none" w:sz="0" w:space="0" w:color="auto"/>
                            <w:right w:val="none" w:sz="0" w:space="0" w:color="auto"/>
                          </w:divBdr>
                        </w:div>
                        <w:div w:id="1637417822">
                          <w:marLeft w:val="0"/>
                          <w:marRight w:val="0"/>
                          <w:marTop w:val="0"/>
                          <w:marBottom w:val="0"/>
                          <w:divBdr>
                            <w:top w:val="none" w:sz="0" w:space="0" w:color="auto"/>
                            <w:left w:val="none" w:sz="0" w:space="0" w:color="auto"/>
                            <w:bottom w:val="none" w:sz="0" w:space="0" w:color="auto"/>
                            <w:right w:val="none" w:sz="0" w:space="0" w:color="auto"/>
                          </w:divBdr>
                        </w:div>
                        <w:div w:id="881331029">
                          <w:marLeft w:val="0"/>
                          <w:marRight w:val="0"/>
                          <w:marTop w:val="0"/>
                          <w:marBottom w:val="0"/>
                          <w:divBdr>
                            <w:top w:val="none" w:sz="0" w:space="0" w:color="auto"/>
                            <w:left w:val="none" w:sz="0" w:space="0" w:color="auto"/>
                            <w:bottom w:val="none" w:sz="0" w:space="0" w:color="auto"/>
                            <w:right w:val="none" w:sz="0" w:space="0" w:color="auto"/>
                          </w:divBdr>
                        </w:div>
                        <w:div w:id="1423184240">
                          <w:marLeft w:val="0"/>
                          <w:marRight w:val="0"/>
                          <w:marTop w:val="0"/>
                          <w:marBottom w:val="0"/>
                          <w:divBdr>
                            <w:top w:val="none" w:sz="0" w:space="0" w:color="auto"/>
                            <w:left w:val="none" w:sz="0" w:space="0" w:color="auto"/>
                            <w:bottom w:val="none" w:sz="0" w:space="0" w:color="auto"/>
                            <w:right w:val="none" w:sz="0" w:space="0" w:color="auto"/>
                          </w:divBdr>
                        </w:div>
                        <w:div w:id="140580845">
                          <w:marLeft w:val="0"/>
                          <w:marRight w:val="0"/>
                          <w:marTop w:val="0"/>
                          <w:marBottom w:val="0"/>
                          <w:divBdr>
                            <w:top w:val="none" w:sz="0" w:space="0" w:color="auto"/>
                            <w:left w:val="none" w:sz="0" w:space="0" w:color="auto"/>
                            <w:bottom w:val="none" w:sz="0" w:space="0" w:color="auto"/>
                            <w:right w:val="none" w:sz="0" w:space="0" w:color="auto"/>
                          </w:divBdr>
                        </w:div>
                        <w:div w:id="2109958992">
                          <w:marLeft w:val="0"/>
                          <w:marRight w:val="0"/>
                          <w:marTop w:val="0"/>
                          <w:marBottom w:val="0"/>
                          <w:divBdr>
                            <w:top w:val="none" w:sz="0" w:space="0" w:color="auto"/>
                            <w:left w:val="none" w:sz="0" w:space="0" w:color="auto"/>
                            <w:bottom w:val="none" w:sz="0" w:space="0" w:color="auto"/>
                            <w:right w:val="none" w:sz="0" w:space="0" w:color="auto"/>
                          </w:divBdr>
                        </w:div>
                        <w:div w:id="2064988855">
                          <w:marLeft w:val="0"/>
                          <w:marRight w:val="0"/>
                          <w:marTop w:val="0"/>
                          <w:marBottom w:val="0"/>
                          <w:divBdr>
                            <w:top w:val="none" w:sz="0" w:space="0" w:color="auto"/>
                            <w:left w:val="none" w:sz="0" w:space="0" w:color="auto"/>
                            <w:bottom w:val="none" w:sz="0" w:space="0" w:color="auto"/>
                            <w:right w:val="none" w:sz="0" w:space="0" w:color="auto"/>
                          </w:divBdr>
                        </w:div>
                        <w:div w:id="670330001">
                          <w:marLeft w:val="0"/>
                          <w:marRight w:val="0"/>
                          <w:marTop w:val="0"/>
                          <w:marBottom w:val="0"/>
                          <w:divBdr>
                            <w:top w:val="none" w:sz="0" w:space="0" w:color="auto"/>
                            <w:left w:val="none" w:sz="0" w:space="0" w:color="auto"/>
                            <w:bottom w:val="none" w:sz="0" w:space="0" w:color="auto"/>
                            <w:right w:val="none" w:sz="0" w:space="0" w:color="auto"/>
                          </w:divBdr>
                        </w:div>
                        <w:div w:id="299962217">
                          <w:marLeft w:val="0"/>
                          <w:marRight w:val="0"/>
                          <w:marTop w:val="0"/>
                          <w:marBottom w:val="0"/>
                          <w:divBdr>
                            <w:top w:val="none" w:sz="0" w:space="0" w:color="auto"/>
                            <w:left w:val="none" w:sz="0" w:space="0" w:color="auto"/>
                            <w:bottom w:val="none" w:sz="0" w:space="0" w:color="auto"/>
                            <w:right w:val="none" w:sz="0" w:space="0" w:color="auto"/>
                          </w:divBdr>
                        </w:div>
                        <w:div w:id="1306858223">
                          <w:marLeft w:val="0"/>
                          <w:marRight w:val="0"/>
                          <w:marTop w:val="0"/>
                          <w:marBottom w:val="0"/>
                          <w:divBdr>
                            <w:top w:val="none" w:sz="0" w:space="0" w:color="auto"/>
                            <w:left w:val="none" w:sz="0" w:space="0" w:color="auto"/>
                            <w:bottom w:val="none" w:sz="0" w:space="0" w:color="auto"/>
                            <w:right w:val="none" w:sz="0" w:space="0" w:color="auto"/>
                          </w:divBdr>
                        </w:div>
                        <w:div w:id="1761751593">
                          <w:marLeft w:val="0"/>
                          <w:marRight w:val="0"/>
                          <w:marTop w:val="0"/>
                          <w:marBottom w:val="0"/>
                          <w:divBdr>
                            <w:top w:val="none" w:sz="0" w:space="0" w:color="auto"/>
                            <w:left w:val="none" w:sz="0" w:space="0" w:color="auto"/>
                            <w:bottom w:val="none" w:sz="0" w:space="0" w:color="auto"/>
                            <w:right w:val="none" w:sz="0" w:space="0" w:color="auto"/>
                          </w:divBdr>
                        </w:div>
                      </w:divsChild>
                    </w:div>
                    <w:div w:id="1355040843">
                      <w:marLeft w:val="0"/>
                      <w:marRight w:val="0"/>
                      <w:marTop w:val="0"/>
                      <w:marBottom w:val="0"/>
                      <w:divBdr>
                        <w:top w:val="none" w:sz="0" w:space="0" w:color="auto"/>
                        <w:left w:val="none" w:sz="0" w:space="0" w:color="auto"/>
                        <w:bottom w:val="none" w:sz="0" w:space="0" w:color="auto"/>
                        <w:right w:val="none" w:sz="0" w:space="0" w:color="auto"/>
                      </w:divBdr>
                      <w:divsChild>
                        <w:div w:id="641428638">
                          <w:marLeft w:val="0"/>
                          <w:marRight w:val="0"/>
                          <w:marTop w:val="0"/>
                          <w:marBottom w:val="0"/>
                          <w:divBdr>
                            <w:top w:val="none" w:sz="0" w:space="0" w:color="auto"/>
                            <w:left w:val="none" w:sz="0" w:space="0" w:color="auto"/>
                            <w:bottom w:val="none" w:sz="0" w:space="0" w:color="auto"/>
                            <w:right w:val="none" w:sz="0" w:space="0" w:color="auto"/>
                          </w:divBdr>
                        </w:div>
                        <w:div w:id="263733246">
                          <w:marLeft w:val="0"/>
                          <w:marRight w:val="0"/>
                          <w:marTop w:val="0"/>
                          <w:marBottom w:val="0"/>
                          <w:divBdr>
                            <w:top w:val="none" w:sz="0" w:space="0" w:color="auto"/>
                            <w:left w:val="none" w:sz="0" w:space="0" w:color="auto"/>
                            <w:bottom w:val="none" w:sz="0" w:space="0" w:color="auto"/>
                            <w:right w:val="none" w:sz="0" w:space="0" w:color="auto"/>
                          </w:divBdr>
                        </w:div>
                        <w:div w:id="460926331">
                          <w:marLeft w:val="0"/>
                          <w:marRight w:val="0"/>
                          <w:marTop w:val="0"/>
                          <w:marBottom w:val="0"/>
                          <w:divBdr>
                            <w:top w:val="none" w:sz="0" w:space="0" w:color="auto"/>
                            <w:left w:val="none" w:sz="0" w:space="0" w:color="auto"/>
                            <w:bottom w:val="none" w:sz="0" w:space="0" w:color="auto"/>
                            <w:right w:val="none" w:sz="0" w:space="0" w:color="auto"/>
                          </w:divBdr>
                        </w:div>
                      </w:divsChild>
                    </w:div>
                    <w:div w:id="1415934293">
                      <w:marLeft w:val="0"/>
                      <w:marRight w:val="0"/>
                      <w:marTop w:val="0"/>
                      <w:marBottom w:val="0"/>
                      <w:divBdr>
                        <w:top w:val="none" w:sz="0" w:space="0" w:color="auto"/>
                        <w:left w:val="none" w:sz="0" w:space="0" w:color="auto"/>
                        <w:bottom w:val="none" w:sz="0" w:space="0" w:color="auto"/>
                        <w:right w:val="none" w:sz="0" w:space="0" w:color="auto"/>
                      </w:divBdr>
                      <w:divsChild>
                        <w:div w:id="182018985">
                          <w:marLeft w:val="0"/>
                          <w:marRight w:val="0"/>
                          <w:marTop w:val="0"/>
                          <w:marBottom w:val="0"/>
                          <w:divBdr>
                            <w:top w:val="none" w:sz="0" w:space="0" w:color="auto"/>
                            <w:left w:val="none" w:sz="0" w:space="0" w:color="auto"/>
                            <w:bottom w:val="none" w:sz="0" w:space="0" w:color="auto"/>
                            <w:right w:val="none" w:sz="0" w:space="0" w:color="auto"/>
                          </w:divBdr>
                        </w:div>
                        <w:div w:id="1576354333">
                          <w:marLeft w:val="0"/>
                          <w:marRight w:val="0"/>
                          <w:marTop w:val="0"/>
                          <w:marBottom w:val="0"/>
                          <w:divBdr>
                            <w:top w:val="none" w:sz="0" w:space="0" w:color="auto"/>
                            <w:left w:val="none" w:sz="0" w:space="0" w:color="auto"/>
                            <w:bottom w:val="none" w:sz="0" w:space="0" w:color="auto"/>
                            <w:right w:val="none" w:sz="0" w:space="0" w:color="auto"/>
                          </w:divBdr>
                        </w:div>
                        <w:div w:id="1815096544">
                          <w:marLeft w:val="0"/>
                          <w:marRight w:val="0"/>
                          <w:marTop w:val="0"/>
                          <w:marBottom w:val="0"/>
                          <w:divBdr>
                            <w:top w:val="none" w:sz="0" w:space="0" w:color="auto"/>
                            <w:left w:val="none" w:sz="0" w:space="0" w:color="auto"/>
                            <w:bottom w:val="none" w:sz="0" w:space="0" w:color="auto"/>
                            <w:right w:val="none" w:sz="0" w:space="0" w:color="auto"/>
                          </w:divBdr>
                        </w:div>
                        <w:div w:id="682786284">
                          <w:marLeft w:val="0"/>
                          <w:marRight w:val="0"/>
                          <w:marTop w:val="0"/>
                          <w:marBottom w:val="0"/>
                          <w:divBdr>
                            <w:top w:val="none" w:sz="0" w:space="0" w:color="auto"/>
                            <w:left w:val="none" w:sz="0" w:space="0" w:color="auto"/>
                            <w:bottom w:val="none" w:sz="0" w:space="0" w:color="auto"/>
                            <w:right w:val="none" w:sz="0" w:space="0" w:color="auto"/>
                          </w:divBdr>
                        </w:div>
                        <w:div w:id="1762985653">
                          <w:marLeft w:val="0"/>
                          <w:marRight w:val="0"/>
                          <w:marTop w:val="0"/>
                          <w:marBottom w:val="0"/>
                          <w:divBdr>
                            <w:top w:val="none" w:sz="0" w:space="0" w:color="auto"/>
                            <w:left w:val="none" w:sz="0" w:space="0" w:color="auto"/>
                            <w:bottom w:val="none" w:sz="0" w:space="0" w:color="auto"/>
                            <w:right w:val="none" w:sz="0" w:space="0" w:color="auto"/>
                          </w:divBdr>
                        </w:div>
                      </w:divsChild>
                    </w:div>
                    <w:div w:id="951548626">
                      <w:marLeft w:val="0"/>
                      <w:marRight w:val="0"/>
                      <w:marTop w:val="0"/>
                      <w:marBottom w:val="0"/>
                      <w:divBdr>
                        <w:top w:val="none" w:sz="0" w:space="0" w:color="auto"/>
                        <w:left w:val="none" w:sz="0" w:space="0" w:color="auto"/>
                        <w:bottom w:val="none" w:sz="0" w:space="0" w:color="auto"/>
                        <w:right w:val="none" w:sz="0" w:space="0" w:color="auto"/>
                      </w:divBdr>
                      <w:divsChild>
                        <w:div w:id="1964967844">
                          <w:marLeft w:val="0"/>
                          <w:marRight w:val="0"/>
                          <w:marTop w:val="0"/>
                          <w:marBottom w:val="0"/>
                          <w:divBdr>
                            <w:top w:val="none" w:sz="0" w:space="0" w:color="auto"/>
                            <w:left w:val="none" w:sz="0" w:space="0" w:color="auto"/>
                            <w:bottom w:val="none" w:sz="0" w:space="0" w:color="auto"/>
                            <w:right w:val="none" w:sz="0" w:space="0" w:color="auto"/>
                          </w:divBdr>
                        </w:div>
                        <w:div w:id="692151598">
                          <w:marLeft w:val="0"/>
                          <w:marRight w:val="0"/>
                          <w:marTop w:val="0"/>
                          <w:marBottom w:val="0"/>
                          <w:divBdr>
                            <w:top w:val="none" w:sz="0" w:space="0" w:color="auto"/>
                            <w:left w:val="none" w:sz="0" w:space="0" w:color="auto"/>
                            <w:bottom w:val="none" w:sz="0" w:space="0" w:color="auto"/>
                            <w:right w:val="none" w:sz="0" w:space="0" w:color="auto"/>
                          </w:divBdr>
                        </w:div>
                      </w:divsChild>
                    </w:div>
                    <w:div w:id="1429543515">
                      <w:marLeft w:val="0"/>
                      <w:marRight w:val="0"/>
                      <w:marTop w:val="0"/>
                      <w:marBottom w:val="0"/>
                      <w:divBdr>
                        <w:top w:val="none" w:sz="0" w:space="0" w:color="auto"/>
                        <w:left w:val="none" w:sz="0" w:space="0" w:color="auto"/>
                        <w:bottom w:val="none" w:sz="0" w:space="0" w:color="auto"/>
                        <w:right w:val="none" w:sz="0" w:space="0" w:color="auto"/>
                      </w:divBdr>
                      <w:divsChild>
                        <w:div w:id="1705711883">
                          <w:marLeft w:val="0"/>
                          <w:marRight w:val="0"/>
                          <w:marTop w:val="0"/>
                          <w:marBottom w:val="0"/>
                          <w:divBdr>
                            <w:top w:val="none" w:sz="0" w:space="0" w:color="auto"/>
                            <w:left w:val="none" w:sz="0" w:space="0" w:color="auto"/>
                            <w:bottom w:val="none" w:sz="0" w:space="0" w:color="auto"/>
                            <w:right w:val="none" w:sz="0" w:space="0" w:color="auto"/>
                          </w:divBdr>
                        </w:div>
                        <w:div w:id="1514876248">
                          <w:marLeft w:val="0"/>
                          <w:marRight w:val="0"/>
                          <w:marTop w:val="0"/>
                          <w:marBottom w:val="0"/>
                          <w:divBdr>
                            <w:top w:val="none" w:sz="0" w:space="0" w:color="auto"/>
                            <w:left w:val="none" w:sz="0" w:space="0" w:color="auto"/>
                            <w:bottom w:val="none" w:sz="0" w:space="0" w:color="auto"/>
                            <w:right w:val="none" w:sz="0" w:space="0" w:color="auto"/>
                          </w:divBdr>
                        </w:div>
                        <w:div w:id="285236897">
                          <w:marLeft w:val="0"/>
                          <w:marRight w:val="0"/>
                          <w:marTop w:val="0"/>
                          <w:marBottom w:val="0"/>
                          <w:divBdr>
                            <w:top w:val="none" w:sz="0" w:space="0" w:color="auto"/>
                            <w:left w:val="none" w:sz="0" w:space="0" w:color="auto"/>
                            <w:bottom w:val="none" w:sz="0" w:space="0" w:color="auto"/>
                            <w:right w:val="none" w:sz="0" w:space="0" w:color="auto"/>
                          </w:divBdr>
                        </w:div>
                        <w:div w:id="153553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35605">
                  <w:marLeft w:val="0"/>
                  <w:marRight w:val="0"/>
                  <w:marTop w:val="0"/>
                  <w:marBottom w:val="0"/>
                  <w:divBdr>
                    <w:top w:val="none" w:sz="0" w:space="0" w:color="auto"/>
                    <w:left w:val="none" w:sz="0" w:space="0" w:color="auto"/>
                    <w:bottom w:val="none" w:sz="0" w:space="0" w:color="auto"/>
                    <w:right w:val="none" w:sz="0" w:space="0" w:color="auto"/>
                  </w:divBdr>
                </w:div>
                <w:div w:id="1753743935">
                  <w:marLeft w:val="0"/>
                  <w:marRight w:val="0"/>
                  <w:marTop w:val="0"/>
                  <w:marBottom w:val="0"/>
                  <w:divBdr>
                    <w:top w:val="none" w:sz="0" w:space="0" w:color="auto"/>
                    <w:left w:val="none" w:sz="0" w:space="0" w:color="auto"/>
                    <w:bottom w:val="none" w:sz="0" w:space="0" w:color="auto"/>
                    <w:right w:val="none" w:sz="0" w:space="0" w:color="auto"/>
                  </w:divBdr>
                </w:div>
              </w:divsChild>
            </w:div>
            <w:div w:id="232548268">
              <w:marLeft w:val="0"/>
              <w:marRight w:val="0"/>
              <w:marTop w:val="0"/>
              <w:marBottom w:val="0"/>
              <w:divBdr>
                <w:top w:val="none" w:sz="0" w:space="0" w:color="auto"/>
                <w:left w:val="none" w:sz="0" w:space="0" w:color="auto"/>
                <w:bottom w:val="none" w:sz="0" w:space="0" w:color="auto"/>
                <w:right w:val="none" w:sz="0" w:space="0" w:color="auto"/>
              </w:divBdr>
            </w:div>
          </w:divsChild>
        </w:div>
        <w:div w:id="1960336725">
          <w:marLeft w:val="0"/>
          <w:marRight w:val="0"/>
          <w:marTop w:val="0"/>
          <w:marBottom w:val="0"/>
          <w:divBdr>
            <w:top w:val="none" w:sz="0" w:space="0" w:color="auto"/>
            <w:left w:val="none" w:sz="0" w:space="0" w:color="auto"/>
            <w:bottom w:val="none" w:sz="0" w:space="0" w:color="auto"/>
            <w:right w:val="none" w:sz="0" w:space="0" w:color="auto"/>
          </w:divBdr>
        </w:div>
      </w:divsChild>
    </w:div>
    <w:div w:id="971405565">
      <w:bodyDiv w:val="1"/>
      <w:marLeft w:val="0"/>
      <w:marRight w:val="0"/>
      <w:marTop w:val="0"/>
      <w:marBottom w:val="0"/>
      <w:divBdr>
        <w:top w:val="none" w:sz="0" w:space="0" w:color="auto"/>
        <w:left w:val="none" w:sz="0" w:space="0" w:color="auto"/>
        <w:bottom w:val="none" w:sz="0" w:space="0" w:color="auto"/>
        <w:right w:val="none" w:sz="0" w:space="0" w:color="auto"/>
      </w:divBdr>
      <w:divsChild>
        <w:div w:id="1835879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image" Target="media/image1.png"/>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glossaryDocument" Target="glossary/document.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7402204F-E414-47CD-BC40-519313A610CB}"/>
      </w:docPartPr>
      <w:docPartBody>
        <w:p w:rsidR="00000000" w:rsidRDefault="00E234BE">
          <w:r w:rsidRPr="00742F1F">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HelveticaLT">
    <w:altName w:val="Arial"/>
    <w:charset w:val="BA"/>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4BE"/>
    <w:rsid w:val="00E234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234B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58C83BBD9244047AE51B7418DC0ED4A" ma:contentTypeVersion="3" ma:contentTypeDescription="Kurkite naują dokumentą." ma:contentTypeScope="" ma:versionID="e49eff27c52b38326e58279b02eae255">
  <xsd:schema xmlns:xsd="http://www.w3.org/2001/XMLSchema" xmlns:xs="http://www.w3.org/2001/XMLSchema" xmlns:p="http://schemas.microsoft.com/office/2006/metadata/properties" xmlns:ns2="8f1f9dc8-cb28-4e33-8ebf-9fb85c2b681f" targetNamespace="http://schemas.microsoft.com/office/2006/metadata/properties" ma:root="true" ma:fieldsID="c1e45e5c4ab5ef142272419ba0f9e647" ns2:_="">
    <xsd:import namespace="8f1f9dc8-cb28-4e33-8ebf-9fb85c2b68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1f9dc8-cb28-4e33-8ebf-9fb85c2b6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E4A69-041C-43ED-9890-560D82B6A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1f9dc8-cb28-4e33-8ebf-9fb85c2b6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2C089F-9F7B-41A5-B567-AA0E203954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474618-7F92-40A7-97F9-5F1C0C60165B}">
  <ds:schemaRefs>
    <ds:schemaRef ds:uri="http://schemas.microsoft.com/sharepoint/v3/contenttype/forms"/>
  </ds:schemaRefs>
</ds:datastoreItem>
</file>

<file path=customXml/itemProps5.xml><?xml version="1.0" encoding="utf-8"?>
<ds:datastoreItem xmlns:ds="http://schemas.openxmlformats.org/officeDocument/2006/customXml" ds:itemID="{F2FBD1B4-08BB-46C2-83EE-C6F470F1D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2024</Words>
  <Characters>14865</Characters>
  <Application>Microsoft Office Word</Application>
  <DocSecurity>0</DocSecurity>
  <Lines>123</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VKS</Company>
  <LinksUpToDate>false</LinksUpToDate>
  <CharactersWithSpaces>16856</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2024-07-19T12:15:00Z</dcterms:created>
  <dc:creator>Navickaitė Jolanta | ŠMSM</dc:creator>
  <lastModifiedBy>JUOSPONIENĖ Karolina</lastModifiedBy>
  <lastPrinted>2024-04-19T11:35:00Z</lastPrinted>
  <dcterms:modified xsi:type="dcterms:W3CDTF">2024-07-19T17:01:00Z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0x010100D58C83BBD9244047AE51B7418DC0ED4A</vt:lpwstr>
  </property>
</Properties>
</file>